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3617" w14:textId="77777777" w:rsidR="0028779B" w:rsidRPr="00DA7DC6" w:rsidRDefault="0028779B" w:rsidP="0028779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9C50B17" w14:textId="03F4D3E9" w:rsidR="0028779B" w:rsidRPr="00D6634D" w:rsidRDefault="0028779B" w:rsidP="0028779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C877C0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7473911" w14:textId="1F283838" w:rsidR="0028779B" w:rsidRDefault="0028779B" w:rsidP="0028779B">
      <w:pPr>
        <w:jc w:val="center"/>
        <w:rPr>
          <w:rFonts w:ascii="Arial" w:hAnsi="Arial" w:cs="Arial"/>
          <w:sz w:val="18"/>
          <w:szCs w:val="18"/>
        </w:rPr>
      </w:pPr>
    </w:p>
    <w:p w14:paraId="5264EE22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05106798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6162F281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2BFE3939" w14:textId="77777777" w:rsidR="0028779B" w:rsidRDefault="0028779B" w:rsidP="0028779B">
      <w:pPr>
        <w:rPr>
          <w:rFonts w:ascii="Arial" w:hAnsi="Arial" w:cs="Arial"/>
          <w:sz w:val="18"/>
          <w:szCs w:val="18"/>
        </w:rPr>
      </w:pPr>
    </w:p>
    <w:p w14:paraId="55883520" w14:textId="77777777" w:rsidR="008D2239" w:rsidRDefault="008D223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54864AA" w14:textId="77777777" w:rsidR="008D2239" w:rsidRDefault="008D2239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C80FDDF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25D97040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5D6877F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D992EE9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A146A0E" w14:textId="77777777" w:rsidR="00C877C0" w:rsidRDefault="00C877C0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656B0269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</w:p>
    <w:p w14:paraId="48314099" w14:textId="654008BB" w:rsidR="00754E6B" w:rsidRDefault="00B379A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EKONOMI ASAS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603722C3" w14:textId="4C354BA4" w:rsidR="008D2239" w:rsidRPr="00C831BC" w:rsidRDefault="00B768C6" w:rsidP="00C877C0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C877C0">
        <w:rPr>
          <w:b/>
          <w:bCs/>
          <w:sz w:val="48"/>
          <w:szCs w:val="48"/>
          <w:lang w:val="en-US"/>
        </w:rPr>
        <w:t>6</w:t>
      </w:r>
    </w:p>
    <w:p w14:paraId="7DAB553F" w14:textId="30F23D09" w:rsidR="002E1096" w:rsidRDefault="002E1096"/>
    <w:tbl>
      <w:tblPr>
        <w:tblStyle w:val="GridTable5Dark-Accent6"/>
        <w:tblW w:w="14170" w:type="dxa"/>
        <w:tblLook w:val="04A0" w:firstRow="1" w:lastRow="0" w:firstColumn="1" w:lastColumn="0" w:noHBand="0" w:noVBand="1"/>
      </w:tblPr>
      <w:tblGrid>
        <w:gridCol w:w="2252"/>
        <w:gridCol w:w="2846"/>
        <w:gridCol w:w="5812"/>
        <w:gridCol w:w="3260"/>
      </w:tblGrid>
      <w:tr w:rsidR="00D638FF" w:rsidRPr="00D638FF" w14:paraId="63BE6F32" w14:textId="77777777" w:rsidTr="00042C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812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26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877C0" w:rsidRPr="00D638FF" w14:paraId="4D0BDE6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FF33D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873895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68426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C7DF3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BCB994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C4E1A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11F44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EB33EF6" w14:textId="77777777" w:rsidR="00C877C0" w:rsidRPr="007561C8" w:rsidRDefault="00C877C0" w:rsidP="00C877C0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3D836E49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62AB75D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FC96A9C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F4087D1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760F34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53213D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D2FB95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5BB6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A527FB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A2C2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DA9F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3D5003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CF487A6" w14:textId="36DBB566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5.1 Peranan kerajaan dalam ekonomi</w:t>
            </w:r>
          </w:p>
        </w:tc>
        <w:tc>
          <w:tcPr>
            <w:tcW w:w="5812" w:type="dxa"/>
          </w:tcPr>
          <w:p w14:paraId="1D0AFDCA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5.1.1 Menjelaskan peranan kerajaan sebagai pengeluar dan majikan.</w:t>
            </w:r>
          </w:p>
          <w:p w14:paraId="7C04D5A0" w14:textId="49B6FC75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5.1.2 Menjelaskan peranan kerajaan untuk mencapai objektif makro ekonomi negara iaitu guna tenaga penuh, kestabilan harga, pertumbuhan ekonomi dan kestabilan imbangan pembayaran.</w:t>
            </w:r>
          </w:p>
        </w:tc>
        <w:tc>
          <w:tcPr>
            <w:tcW w:w="3260" w:type="dxa"/>
          </w:tcPr>
          <w:p w14:paraId="608451BC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1E4CC7A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AFB4D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8B8AB6B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2F94D42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9BC36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1A4C54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2FF8F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E4DC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8EF4179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3E8E4F9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5.1.3 Menjelaskan peranan kerajaan dalam mengawal selia pengeluar dan eksternaliti negatif.</w:t>
            </w:r>
          </w:p>
          <w:p w14:paraId="54824B52" w14:textId="38A4F23C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5.1.4 Menganalisis dan menghubungkait ketiga-tiga peranan kerajaan dalam menjaga kebajikan masyarakat dan meningkatkan kemakmuran negara.</w:t>
            </w:r>
          </w:p>
        </w:tc>
        <w:tc>
          <w:tcPr>
            <w:tcW w:w="3260" w:type="dxa"/>
          </w:tcPr>
          <w:p w14:paraId="259074FD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7B905FE2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56055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F16A17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223CE5B7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45680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2B4F0D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88649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86B6D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2ABB546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DC8B26C" w14:textId="4FF628D2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 Penunjuk ekonomi</w:t>
            </w:r>
          </w:p>
        </w:tc>
        <w:tc>
          <w:tcPr>
            <w:tcW w:w="5812" w:type="dxa"/>
          </w:tcPr>
          <w:p w14:paraId="408106DD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5.2.1 Menjelaskan Indeks Harga Pengguna (IHP) sebagai alat ukuran inflasi.</w:t>
            </w:r>
          </w:p>
          <w:p w14:paraId="7771B88A" w14:textId="30F12860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5.2.2 Menerangkan jenis inflasi.</w:t>
            </w:r>
          </w:p>
        </w:tc>
        <w:tc>
          <w:tcPr>
            <w:tcW w:w="3260" w:type="dxa"/>
          </w:tcPr>
          <w:p w14:paraId="60C18822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75C4578D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8A530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19F2FE4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02FD389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FB42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5FB6E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F7BDB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36D9F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C21175E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FE9D7DD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5.2.3 Menganalisis kesan inflasi ke atas harga, tabungan, pendapatan, pengangguran, eksport dan kadar faedah.</w:t>
            </w:r>
          </w:p>
          <w:p w14:paraId="2385D5C9" w14:textId="290B161F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5.2.4 Mendefinisikan pengangguran.</w:t>
            </w:r>
          </w:p>
        </w:tc>
        <w:tc>
          <w:tcPr>
            <w:tcW w:w="3260" w:type="dxa"/>
          </w:tcPr>
          <w:p w14:paraId="60674B65" w14:textId="76068028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BBD2F87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55D969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F827FD0" w14:textId="77777777" w:rsidR="00C877C0" w:rsidRDefault="00C877C0" w:rsidP="00C877C0">
            <w:pPr>
              <w:rPr>
                <w:b w:val="0"/>
                <w:bCs w:val="0"/>
                <w:color w:val="000000" w:themeColor="text1"/>
              </w:rPr>
            </w:pPr>
          </w:p>
          <w:p w14:paraId="0C6E335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4763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7B4C7" w14:textId="77777777" w:rsidR="00C877C0" w:rsidRDefault="00C877C0" w:rsidP="00C877C0">
            <w:pPr>
              <w:jc w:val="center"/>
              <w:rPr>
                <w:color w:val="000000" w:themeColor="text1"/>
              </w:rPr>
            </w:pPr>
          </w:p>
          <w:p w14:paraId="264F3B4B" w14:textId="77777777" w:rsidR="00C877C0" w:rsidRPr="003F4433" w:rsidRDefault="00C877C0" w:rsidP="00C877C0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8A26F9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1CFFF" w14:textId="77777777" w:rsidR="00C877C0" w:rsidRPr="007561C8" w:rsidRDefault="00C877C0" w:rsidP="00C877C0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5FD526DA" w14:textId="4A69327C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812" w:type="dxa"/>
          </w:tcPr>
          <w:p w14:paraId="0F406266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40B976E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4394B0EB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53FAF3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8CF0D33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6A3A3DF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67D770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0D20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47524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2C5CE9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1AA072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3165C3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3D37707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5.2.5 Menganalisis jenis pengangguran iaitu kitaran, berstruktur dan geseran.</w:t>
            </w:r>
          </w:p>
          <w:p w14:paraId="3419D118" w14:textId="6289F95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5.2.6 Mendefinisikan Keluaran Dalam Negara Kasar (KDNK).</w:t>
            </w:r>
          </w:p>
        </w:tc>
        <w:tc>
          <w:tcPr>
            <w:tcW w:w="3260" w:type="dxa"/>
          </w:tcPr>
          <w:p w14:paraId="5D7744BB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5FFEA7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76DE2B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235EB1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3988B88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1C17D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A81A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DD67A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DEF03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58F53ECB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0901724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5.2.7 Menjelaskan KDNK sebagai ukuran kadar pertumbuhan ekonomi Malaysia berdasarkan data.</w:t>
            </w:r>
          </w:p>
          <w:p w14:paraId="74E9336E" w14:textId="42D49D3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5.2.8 Menerangkan sebab dan akibat pertumbuhan ekonomi.</w:t>
            </w:r>
          </w:p>
        </w:tc>
        <w:tc>
          <w:tcPr>
            <w:tcW w:w="3260" w:type="dxa"/>
          </w:tcPr>
          <w:p w14:paraId="3166F634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20D227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AEDB7E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9274CB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3B6B715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AA03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01DE2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B4A5D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4BB007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3B1AFB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32A86FB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 Alat dasar ekonomi</w:t>
            </w:r>
          </w:p>
        </w:tc>
        <w:tc>
          <w:tcPr>
            <w:tcW w:w="5812" w:type="dxa"/>
          </w:tcPr>
          <w:p w14:paraId="09589CE6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5.3.1 Menjelaskan maksud dasar fiskal.</w:t>
            </w:r>
          </w:p>
          <w:p w14:paraId="5DDADF8E" w14:textId="2787E63E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5.3.2 Mengklasifikasi dan menjelaskan jenis hasil kerajaan iaitu cukai langsung, cukai tidak langsung dan hasil bukan cukai.</w:t>
            </w:r>
          </w:p>
        </w:tc>
        <w:tc>
          <w:tcPr>
            <w:tcW w:w="3260" w:type="dxa"/>
          </w:tcPr>
          <w:p w14:paraId="30BF32D0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447448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D4065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3030EB8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475872A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3320E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2D6AC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7275A1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175FC2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3ACE4D8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97140A9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E835EA7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5.3.3 Menganalisis kesan cukai regresif, progresif dan berkadar malar ke atas agihan pendapatan.</w:t>
            </w:r>
          </w:p>
          <w:p w14:paraId="48CA6D88" w14:textId="10D32D9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5.3.4 Menjelaskan jenis perbelanjaan kerajaan iaitu perbelanjaan mengurus dan perbelanjaan pembangunan.</w:t>
            </w:r>
          </w:p>
        </w:tc>
        <w:tc>
          <w:tcPr>
            <w:tcW w:w="3260" w:type="dxa"/>
          </w:tcPr>
          <w:p w14:paraId="18D8E7F4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52A6FDF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CB18FB" w14:textId="77777777" w:rsidR="00C877C0" w:rsidRDefault="00C877C0" w:rsidP="00C877C0">
            <w:pPr>
              <w:rPr>
                <w:b w:val="0"/>
                <w:bCs w:val="0"/>
                <w:color w:val="000000" w:themeColor="text1"/>
              </w:rPr>
            </w:pPr>
          </w:p>
          <w:p w14:paraId="068A2762" w14:textId="77777777" w:rsidR="00C877C0" w:rsidRPr="003E1836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5980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6B5B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26E21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BD2CD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A39F6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5FE3763" w14:textId="776DA6FD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812" w:type="dxa"/>
          </w:tcPr>
          <w:p w14:paraId="049F7A1B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51C1D8F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30851AC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972DA1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45BE5B44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01379" w14:textId="77777777" w:rsidR="00C877C0" w:rsidRPr="003E1836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7E5A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1B8D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DF2E3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BF14A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022EFC7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E3BE548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5.3.5 Menganalisis kesan belanjawan defisit dan belanjawan lebihan terhadap ekonomi negara.</w:t>
            </w:r>
          </w:p>
          <w:p w14:paraId="055C312E" w14:textId="0AD7FF2F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5.3.6 Menjelaskan maksud dasar kewangan.</w:t>
            </w:r>
          </w:p>
        </w:tc>
        <w:tc>
          <w:tcPr>
            <w:tcW w:w="3260" w:type="dxa"/>
          </w:tcPr>
          <w:p w14:paraId="3CD773E0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2CE8E81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026A0D" w14:textId="77777777" w:rsidR="00C877C0" w:rsidRPr="00BB42FB" w:rsidRDefault="00C877C0" w:rsidP="00C877C0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0AB47D1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  <w:p w14:paraId="75EF079F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451C6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C2123D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428AF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B347F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2B14836B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5049F93" w14:textId="77777777" w:rsidR="00C877C0" w:rsidRPr="008F0951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5.3.7 Menjelaskan alat dasar kewangan yang digunakan oleh bank pusat untuk mengawal ekonomi.</w:t>
            </w:r>
          </w:p>
          <w:p w14:paraId="4E472107" w14:textId="77777777" w:rsidR="00C877C0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5.3.8 Menganalisis kesan penggunaan kadar faedah sebagai alat dasar kewangan ke atas ekonomi.</w:t>
            </w:r>
          </w:p>
          <w:p w14:paraId="47091F35" w14:textId="5A02806A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5.3.9 Menilai kesan yang berbeza ke atas objektif makro ekonomi negara dengan penggunaan alat-alat dasar ekonomi.</w:t>
            </w:r>
          </w:p>
        </w:tc>
        <w:tc>
          <w:tcPr>
            <w:tcW w:w="3260" w:type="dxa"/>
          </w:tcPr>
          <w:p w14:paraId="43FF1C2E" w14:textId="77777777" w:rsidR="00C877C0" w:rsidRPr="00D638FF" w:rsidRDefault="00C877C0" w:rsidP="00C8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877C0" w:rsidRPr="00D638FF" w14:paraId="6689B3D5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A66BB5" w14:textId="77777777" w:rsidR="00C877C0" w:rsidRPr="00BB42FB" w:rsidRDefault="00C877C0" w:rsidP="00C877C0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27EFD75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CE5156" w14:textId="77777777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3364B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16C45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784448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E05AFE" w14:textId="77777777" w:rsidR="00C877C0" w:rsidRDefault="00C877C0" w:rsidP="00C877C0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1979E081" w:rsidR="00C877C0" w:rsidRPr="00D638FF" w:rsidRDefault="00C877C0" w:rsidP="00C877C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7EA8362" w14:textId="2A01A313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 1 Globalisasi</w:t>
            </w:r>
          </w:p>
        </w:tc>
        <w:tc>
          <w:tcPr>
            <w:tcW w:w="5812" w:type="dxa"/>
          </w:tcPr>
          <w:p w14:paraId="3373C02A" w14:textId="77777777" w:rsidR="00C877C0" w:rsidRPr="008F0951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6.1.1 Menerangkan maksud globalisasi.</w:t>
            </w:r>
          </w:p>
          <w:p w14:paraId="1ABF09AA" w14:textId="7A9FE8C4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6.1.2 Menerangkan operasi syarikat multinasional.</w:t>
            </w:r>
          </w:p>
        </w:tc>
        <w:tc>
          <w:tcPr>
            <w:tcW w:w="3260" w:type="dxa"/>
          </w:tcPr>
          <w:p w14:paraId="2DE2880A" w14:textId="77777777" w:rsidR="00C877C0" w:rsidRPr="00D638FF" w:rsidRDefault="00C877C0" w:rsidP="00C87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022B081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0FC814" w14:textId="77777777" w:rsidR="00516BDA" w:rsidRPr="002A03D6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87B763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73ED3B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0DFE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B6BBA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E0963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F0699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A1133A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6D6B938D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53086F40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5A0BACD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35835D0E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0EBD7C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58827C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6A95B9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FE961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035C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AB520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6CEBA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4C0F9E23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1265C22" w14:textId="77777777" w:rsidR="00516BDA" w:rsidRPr="008F0951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6.1.3 Menganalisis faktor penggalak globalisasi dalam ekonomi dari aspek peranan kerajaan serta peranan teknologi komunikasi maklumat , pengangkutan dan pelancongan.</w:t>
            </w:r>
          </w:p>
          <w:p w14:paraId="407E860F" w14:textId="37A929F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6.1.4 Menilai kesan pelaburan langsung asing ke atas ekonomi negara.</w:t>
            </w:r>
          </w:p>
        </w:tc>
        <w:tc>
          <w:tcPr>
            <w:tcW w:w="3260" w:type="dxa"/>
          </w:tcPr>
          <w:p w14:paraId="50E9D453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387C542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0E59CE7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3C0E99E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1ACEFF8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CEA8A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02E6F2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6C455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ADD68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38BC1118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29E6CC62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 Perdagangan antarabangsa</w:t>
            </w:r>
          </w:p>
        </w:tc>
        <w:tc>
          <w:tcPr>
            <w:tcW w:w="5812" w:type="dxa"/>
          </w:tcPr>
          <w:p w14:paraId="61AAD5E5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6.2.1 Menjelaskan konsep perdagangan antarabangsa.</w:t>
            </w:r>
          </w:p>
          <w:p w14:paraId="5F15BAC9" w14:textId="71DCA1E8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6.2.2 Menjelaskan kepentingan perdagangan antarabangsa kepada ekonomi Malaysia.</w:t>
            </w:r>
          </w:p>
        </w:tc>
        <w:tc>
          <w:tcPr>
            <w:tcW w:w="3260" w:type="dxa"/>
          </w:tcPr>
          <w:p w14:paraId="5FAB8E87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67AB1F5F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0AE4EA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8FC9483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CDA4593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CABE60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A47B4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1A196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4C55C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258E5F9A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F22BD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95B9EAB" w14:textId="77777777" w:rsidR="00516BDA" w:rsidRPr="008F0951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6.2.3 Menghuraikan bentuk dan tujuan sekatan perdagangan antarabangsa.</w:t>
            </w:r>
          </w:p>
          <w:p w14:paraId="6E886963" w14:textId="7AE3014D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6.2.4 Menganalisis kesan tarif, subsidi dan kuota ke atas perdagangan antarabangsa.</w:t>
            </w:r>
          </w:p>
        </w:tc>
        <w:tc>
          <w:tcPr>
            <w:tcW w:w="3260" w:type="dxa"/>
          </w:tcPr>
          <w:p w14:paraId="023FE119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2555EB3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82E42B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97826A6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116FB720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1142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FFDC1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C0F3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D174A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D7C99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3E41B0A8" w14:textId="2DE5E660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812" w:type="dxa"/>
          </w:tcPr>
          <w:p w14:paraId="7922E3E9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A8E5B67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4659C0F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2D8A8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27CA8A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1191C8C8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D0606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50FE72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24BADB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1EE287" w14:textId="62215A2B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2BE5254B" w14:textId="4A18695A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812" w:type="dxa"/>
          </w:tcPr>
          <w:p w14:paraId="10D47655" w14:textId="77777777" w:rsidR="00516BDA" w:rsidRPr="008F0951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1CC4451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0E31BADA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8D1224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2FDC5D9" w14:textId="77777777" w:rsidR="00516BDA" w:rsidRPr="00D638FF" w:rsidRDefault="00516BDA" w:rsidP="00516BDA">
            <w:pPr>
              <w:rPr>
                <w:color w:val="000000" w:themeColor="text1"/>
              </w:rPr>
            </w:pPr>
          </w:p>
          <w:p w14:paraId="7C9BD658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7AD6D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1E7E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79656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434DED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C0787F8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3CDEF3D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6.2.5 Menilai kebaikan dan keburukan sekatan perdagangan antarabangsa dan liberalisasi perdagangan.</w:t>
            </w:r>
          </w:p>
          <w:p w14:paraId="6E5FDA96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6.2.6 Menjelaskan beberapa contoh blok ekonomi dan perjanjian perdagangan (trade agreement).</w:t>
            </w:r>
          </w:p>
          <w:p w14:paraId="3B98ADE5" w14:textId="6E51AE1E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lastRenderedPageBreak/>
              <w:t>6.2.7 Menjelaskan kesan blok ekonomi dan perjanjian perdagangan ke atas negara ahli dan negara bukan ahli.</w:t>
            </w:r>
          </w:p>
        </w:tc>
        <w:tc>
          <w:tcPr>
            <w:tcW w:w="3260" w:type="dxa"/>
          </w:tcPr>
          <w:p w14:paraId="6B53F02C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009BDB78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569D13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04D4C51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719A8987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9AEF6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DE7FC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D9EFA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CCCAF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19F9F3AA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02E16A0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 Imbangan pembayaran</w:t>
            </w:r>
          </w:p>
        </w:tc>
        <w:tc>
          <w:tcPr>
            <w:tcW w:w="5812" w:type="dxa"/>
          </w:tcPr>
          <w:p w14:paraId="48511A8B" w14:textId="77777777" w:rsidR="00516BDA" w:rsidRPr="008F0951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6.3.1 Mengenal pasti komposisi dagangan dan arah aliran perdagangan Malaysia.</w:t>
            </w:r>
          </w:p>
          <w:p w14:paraId="64524A56" w14:textId="6A741E76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6.3.2 Menerangkan maksud imbangan pembayaran.</w:t>
            </w:r>
          </w:p>
        </w:tc>
        <w:tc>
          <w:tcPr>
            <w:tcW w:w="3260" w:type="dxa"/>
          </w:tcPr>
          <w:p w14:paraId="43FA9E68" w14:textId="34880628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4360DCD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943184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63C541E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373E176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9D282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1B756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72F01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0904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E8E97B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FAED2F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7FCDDF8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6.3.3 Menjelaskan struktur akaun semasa dalam imbangan pembayaran Malaysia.</w:t>
            </w:r>
          </w:p>
          <w:p w14:paraId="1F6A1B23" w14:textId="6ADC5D44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6.3.4 Menjelaskan konsep defisit dan lebihan dalam akaun semasa.</w:t>
            </w:r>
          </w:p>
        </w:tc>
        <w:tc>
          <w:tcPr>
            <w:tcW w:w="3260" w:type="dxa"/>
          </w:tcPr>
          <w:p w14:paraId="449FD951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14C34F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5A933B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9CF302C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4C77FDFF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57FCB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86296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F048F6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2BE3B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703FB998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AC33810" w14:textId="0EE5280D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6.3.5 Menganalisis sebab dan implikasi defisit dan lebihan dalam akaun semasa.</w:t>
            </w:r>
          </w:p>
        </w:tc>
        <w:tc>
          <w:tcPr>
            <w:tcW w:w="3260" w:type="dxa"/>
          </w:tcPr>
          <w:p w14:paraId="3E4AA943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46955BF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CB3E2B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81CC01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018B8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5329E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7AD3D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1E9C6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338041A8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672D54DD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 Kadar pertukaran asing</w:t>
            </w:r>
          </w:p>
        </w:tc>
        <w:tc>
          <w:tcPr>
            <w:tcW w:w="5812" w:type="dxa"/>
          </w:tcPr>
          <w:p w14:paraId="5862BDAE" w14:textId="77777777" w:rsidR="00516BDA" w:rsidRPr="008F0951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6.4.1 Mendefinisikan kadar pertukaran asing.</w:t>
            </w:r>
          </w:p>
          <w:p w14:paraId="044402D5" w14:textId="5F13A75C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6.4.2 Mengira kadar pertukaran asing berdasarkan harga jualan dan harga belian mata wang asing.</w:t>
            </w:r>
          </w:p>
        </w:tc>
        <w:tc>
          <w:tcPr>
            <w:tcW w:w="3260" w:type="dxa"/>
          </w:tcPr>
          <w:p w14:paraId="402D497F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4E22FD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63E508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05618CE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20279D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82A5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4DC05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D7ECC6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A3196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7C53BBC0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0DFD64F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18977C0" w14:textId="77777777" w:rsidR="00516BDA" w:rsidRPr="008F0951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6.4.3 Menjelaskan faktor yang mempengaruhi permintaan dan penawaran mata wang asing.</w:t>
            </w:r>
          </w:p>
          <w:p w14:paraId="062D7FED" w14:textId="11C3B5A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6.4.4 Menganalisis penentuan dan perubahan kadar pertukaran asing menggunakan gambar rajah permintaan dan penawaran.</w:t>
            </w:r>
          </w:p>
        </w:tc>
        <w:tc>
          <w:tcPr>
            <w:tcW w:w="3260" w:type="dxa"/>
          </w:tcPr>
          <w:p w14:paraId="1A9157CE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46014AA1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1199F1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D4BAE7B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718F4F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938F76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3597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BBFB8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D46F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42A83C6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3B11450F" w14:textId="77E29D8F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F0951">
              <w:rPr>
                <w:b/>
                <w:bCs/>
                <w:color w:val="000000" w:themeColor="text1"/>
              </w:rPr>
              <w:t>6.4.5 Menerangkan kesan perubahan kadar pertukaran asing ke atas harga eksport dan import.</w:t>
            </w:r>
          </w:p>
        </w:tc>
        <w:tc>
          <w:tcPr>
            <w:tcW w:w="3260" w:type="dxa"/>
          </w:tcPr>
          <w:p w14:paraId="209317B5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0E6232B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87E179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EE1A8D5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216F75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1B2669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D5C4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E9798B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E87EF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00F3216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0ECF799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DE3A2B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61AEDEBB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5CCAA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50D6AC6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1A9F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013BF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65920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9ED0B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690AFB2F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6050EF9" w14:textId="415379B3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B1C3ECD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5A1F7DD" w14:textId="2A23F89F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6831C6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BA81C2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910B191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078C318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E14B2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C21E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7D90D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2AF7A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51C7A813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B356D3B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BAC7B20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2FC5CDB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39FF092B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6B9031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5878F6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7C962A87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EA666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66F32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AFD6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292BC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6471DFE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F0F5E2E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B9CD0B2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77FC88C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F80F0FE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70AA249A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4A4B0A1A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CF5F7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8F024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57E6D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3EA529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5D526E42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C6898AE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3B5FB8B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50E5CEE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52E97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D25BD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2F19D4D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0638F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C4D3F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04A25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D3D35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23B85669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7780ABC" w14:textId="3DEC0908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812" w:type="dxa"/>
          </w:tcPr>
          <w:p w14:paraId="5340CE03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82C271F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0BF588E1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60A41A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B8442F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09456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7AA0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0297D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8745DA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59B4D6B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2E68572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09A5683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7F017F9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8FB1FB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0ABD8B3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3BA54828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E0D6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E537A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95F37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A8F8B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2DE431BC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7F5118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F56C75B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2ACC65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53ACA0F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5B3775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F6B8AA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4BB3DC66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1B0ED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458F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A6E5C9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A1DD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5AF705E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DDC1D7A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20639CC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8822E6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DAD2D9C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E8C34A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798A841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067B8C33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BE380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79150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2974C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70F29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371BA961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48F0354" w14:textId="05CC6B7B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D7F57EC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95CF199" w14:textId="4105ABC0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6F4F0B7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169871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6E2F2E0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8C74A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653A69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7EAA16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FBC9A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570FD81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D1DF8AD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1D9E5BC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563A63C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00312A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0F02934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</w:p>
          <w:p w14:paraId="186965C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71DAA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DF3FAF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9ADF1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6CAA7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1E35BE56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78DDE0F0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30B5909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8B36EB0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D46F33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2BAB47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946BE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0BABE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CDD42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1520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3689C25A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FF03EC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EA51F8D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FB83419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3C64344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C3EF2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2BA1ECE" w14:textId="77777777" w:rsidR="00516BDA" w:rsidRPr="00BB42FB" w:rsidRDefault="00516BDA" w:rsidP="00516BDA">
            <w:pPr>
              <w:jc w:val="center"/>
              <w:rPr>
                <w:color w:val="000000" w:themeColor="text1"/>
                <w:u w:val="single"/>
              </w:rPr>
            </w:pPr>
          </w:p>
          <w:p w14:paraId="193C9FC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B4294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6101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63300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36137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2BB5B76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F2785B0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A406743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DD316D4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95D2C3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5C3597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124BB67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2FE3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E824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D8CDF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22D1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B84A86A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2F34E37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6B0C4E59" w14:textId="469E2925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2269947" w14:textId="119AC33D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6DEDCFBD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67786E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078407F4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6F31D602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EBF7A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895F8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22499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6DB1EB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2A7C7CA3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94F1F2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E12B41E" w14:textId="689E2D3F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E94CF9F" w14:textId="7940B082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779D7DD3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4F679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B455F1F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F5F179B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96C00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511BE8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A8804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4129AEF0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442950DB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0FC24C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1EE6026A" w14:textId="77777777" w:rsidTr="00042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4EEEE7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02FE12C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DE12E0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6F691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DDCB6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F90943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E50C5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3222B113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D6274F6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152DC555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17F7F7B1" w14:textId="77777777" w:rsidR="00516BDA" w:rsidRPr="00D638FF" w:rsidRDefault="00516BDA" w:rsidP="00516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16BDA" w:rsidRPr="00D638FF" w14:paraId="253DB01A" w14:textId="77777777" w:rsidTr="00042C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16ED2C" w14:textId="77777777" w:rsidR="00516BDA" w:rsidRPr="00BB42FB" w:rsidRDefault="00516BDA" w:rsidP="00516B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5195AF17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  <w:p w14:paraId="766AD3CD" w14:textId="77777777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C667D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04D5E7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8EC892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B17815" w14:textId="77777777" w:rsidR="00516BDA" w:rsidRDefault="00516BDA" w:rsidP="00516B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CA58DAE" w:rsidR="00516BDA" w:rsidRPr="00D638FF" w:rsidRDefault="00516BDA" w:rsidP="00516B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7A0F038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812" w:type="dxa"/>
          </w:tcPr>
          <w:p w14:paraId="042C8078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A493331" w14:textId="77777777" w:rsidR="00516BDA" w:rsidRPr="00D638FF" w:rsidRDefault="00516BDA" w:rsidP="00516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866B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42C04"/>
    <w:rsid w:val="00220161"/>
    <w:rsid w:val="002845A3"/>
    <w:rsid w:val="0028779B"/>
    <w:rsid w:val="002B529C"/>
    <w:rsid w:val="002E1096"/>
    <w:rsid w:val="00314C3E"/>
    <w:rsid w:val="00336853"/>
    <w:rsid w:val="00383CC5"/>
    <w:rsid w:val="003866B7"/>
    <w:rsid w:val="00396859"/>
    <w:rsid w:val="00516BDA"/>
    <w:rsid w:val="005D159F"/>
    <w:rsid w:val="00754E6B"/>
    <w:rsid w:val="007F7462"/>
    <w:rsid w:val="008D2239"/>
    <w:rsid w:val="008F0951"/>
    <w:rsid w:val="0096181E"/>
    <w:rsid w:val="00A171D5"/>
    <w:rsid w:val="00AA7321"/>
    <w:rsid w:val="00B22D5E"/>
    <w:rsid w:val="00B379AD"/>
    <w:rsid w:val="00B768C6"/>
    <w:rsid w:val="00C877C0"/>
    <w:rsid w:val="00CB24B1"/>
    <w:rsid w:val="00CE3BAC"/>
    <w:rsid w:val="00CF4686"/>
    <w:rsid w:val="00D638FF"/>
    <w:rsid w:val="00E30B82"/>
    <w:rsid w:val="00E56400"/>
    <w:rsid w:val="00EE2A91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8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2020-12-20T17:43:00Z</dcterms:created>
  <dcterms:modified xsi:type="dcterms:W3CDTF">2025-11-29T16:24:00Z</dcterms:modified>
</cp:coreProperties>
</file>