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244D1" w14:textId="77777777" w:rsidR="005343BA" w:rsidRPr="00DA7DC6" w:rsidRDefault="005343BA" w:rsidP="005343B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B76E623" w14:textId="664E5841" w:rsidR="005343BA" w:rsidRPr="00DA7DC6" w:rsidRDefault="005343BA" w:rsidP="005343BA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09740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B6788E3" w14:textId="76D41D56" w:rsidR="005343BA" w:rsidRDefault="005343BA" w:rsidP="005343BA">
      <w:pPr>
        <w:jc w:val="center"/>
        <w:rPr>
          <w:rFonts w:ascii="Verdana" w:hAnsi="Verdana"/>
          <w:b/>
          <w:sz w:val="28"/>
          <w:szCs w:val="34"/>
        </w:rPr>
      </w:pPr>
    </w:p>
    <w:p w14:paraId="2B1979F9" w14:textId="77777777" w:rsidR="00BE5BFE" w:rsidRDefault="00BE5BFE" w:rsidP="00BE5B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C600762" w14:textId="6B0825D2" w:rsidR="00395998" w:rsidRDefault="00395998"/>
    <w:p w14:paraId="329FE6B8" w14:textId="3B62FD61" w:rsidR="00395998" w:rsidRDefault="00395998"/>
    <w:p w14:paraId="5F9F5897" w14:textId="7F167756" w:rsidR="00395998" w:rsidRDefault="00395998"/>
    <w:p w14:paraId="1BED2052" w14:textId="60C1D40E" w:rsidR="00395998" w:rsidRDefault="00395998"/>
    <w:p w14:paraId="06F1059D" w14:textId="42722651" w:rsidR="00EF1683" w:rsidRDefault="00EF1683"/>
    <w:p w14:paraId="3034D947" w14:textId="76804930" w:rsidR="00461FD4" w:rsidRDefault="00461FD4"/>
    <w:p w14:paraId="3284B2D2" w14:textId="27CCE9D9" w:rsidR="00461FD4" w:rsidRDefault="00461FD4"/>
    <w:p w14:paraId="7B33EF36" w14:textId="126CF277" w:rsidR="00461FD4" w:rsidRDefault="00461FD4"/>
    <w:p w14:paraId="789E7ED7" w14:textId="77777777" w:rsidR="00461FD4" w:rsidRDefault="00461FD4"/>
    <w:p w14:paraId="790F7886" w14:textId="618F9DF8" w:rsidR="00EF1683" w:rsidRDefault="00EF1683"/>
    <w:p w14:paraId="547E7F56" w14:textId="77777777" w:rsidR="00097406" w:rsidRDefault="00097406"/>
    <w:p w14:paraId="021403DD" w14:textId="77777777" w:rsidR="00097406" w:rsidRDefault="00097406"/>
    <w:p w14:paraId="6A2D3042" w14:textId="77777777" w:rsidR="00097406" w:rsidRDefault="00097406"/>
    <w:p w14:paraId="5E198911" w14:textId="77777777" w:rsidR="00097406" w:rsidRDefault="00097406"/>
    <w:p w14:paraId="3064B74D" w14:textId="77777777" w:rsidR="00097406" w:rsidRDefault="00097406"/>
    <w:p w14:paraId="7398525D" w14:textId="77777777" w:rsidR="00097406" w:rsidRDefault="00097406"/>
    <w:p w14:paraId="560B6DF0" w14:textId="77777777" w:rsidR="00097406" w:rsidRDefault="00097406"/>
    <w:p w14:paraId="0E666784" w14:textId="77777777" w:rsidR="00097406" w:rsidRDefault="00097406"/>
    <w:p w14:paraId="11CA2C9E" w14:textId="77777777" w:rsidR="00097406" w:rsidRDefault="00097406"/>
    <w:p w14:paraId="6ECC0D4A" w14:textId="77777777" w:rsidR="00097406" w:rsidRDefault="00097406"/>
    <w:p w14:paraId="5CC1D10C" w14:textId="77777777" w:rsidR="00097406" w:rsidRDefault="00097406"/>
    <w:p w14:paraId="76BB7ABD" w14:textId="77777777" w:rsidR="00097406" w:rsidRDefault="00097406"/>
    <w:p w14:paraId="4353E773" w14:textId="77777777" w:rsidR="00097406" w:rsidRDefault="00097406"/>
    <w:p w14:paraId="12F7A672" w14:textId="77777777" w:rsidR="00097406" w:rsidRDefault="00097406"/>
    <w:p w14:paraId="7553D320" w14:textId="77777777" w:rsidR="00097406" w:rsidRDefault="00097406"/>
    <w:p w14:paraId="0296A9C4" w14:textId="77777777" w:rsidR="00097406" w:rsidRDefault="00097406"/>
    <w:p w14:paraId="10CF4F89" w14:textId="77777777" w:rsidR="00097406" w:rsidRDefault="00097406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196111C3" w:rsidR="00EF1683" w:rsidRDefault="00461FD4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097406">
        <w:rPr>
          <w:sz w:val="48"/>
          <w:szCs w:val="48"/>
        </w:rPr>
        <w:t>6</w:t>
      </w:r>
    </w:p>
    <w:p w14:paraId="5B072931" w14:textId="4AEA9A17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0A5086">
        <w:rPr>
          <w:sz w:val="48"/>
          <w:szCs w:val="48"/>
        </w:rPr>
        <w:t>KESIHATAN</w:t>
      </w:r>
    </w:p>
    <w:p w14:paraId="77921FF9" w14:textId="57F260A1" w:rsidR="00EF1683" w:rsidRP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0BA3B5CE" w14:textId="22825184" w:rsidR="002E1096" w:rsidRDefault="002E1096"/>
    <w:p w14:paraId="7DAB553F" w14:textId="5D54B35C" w:rsidR="002E1096" w:rsidRDefault="002E1096"/>
    <w:p w14:paraId="1571A8FD" w14:textId="446CC036" w:rsidR="00461FD4" w:rsidRDefault="00461FD4"/>
    <w:p w14:paraId="1B16AA57" w14:textId="4F919376" w:rsidR="00461FD4" w:rsidRDefault="00461FD4"/>
    <w:p w14:paraId="1ED2F720" w14:textId="1E5F57A0" w:rsidR="00461FD4" w:rsidRDefault="00461FD4"/>
    <w:p w14:paraId="4AB1562A" w14:textId="10435636" w:rsidR="00461FD4" w:rsidRDefault="00461FD4"/>
    <w:p w14:paraId="024F1E01" w14:textId="303EAB4F" w:rsidR="00461FD4" w:rsidRDefault="00461FD4"/>
    <w:p w14:paraId="6F3ED036" w14:textId="57C6A8A5" w:rsidR="00461FD4" w:rsidRDefault="00461FD4"/>
    <w:p w14:paraId="7B4093AF" w14:textId="776EA74B" w:rsidR="00461FD4" w:rsidRDefault="00461FD4"/>
    <w:p w14:paraId="6B14D8DC" w14:textId="19D0706D" w:rsidR="00461FD4" w:rsidRDefault="00461FD4"/>
    <w:p w14:paraId="6C75CCDA" w14:textId="7E40BD6E" w:rsidR="00461FD4" w:rsidRDefault="00461FD4"/>
    <w:p w14:paraId="14B01714" w14:textId="77777777" w:rsidR="00461FD4" w:rsidRDefault="00461FD4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272"/>
        <w:gridCol w:w="3402"/>
        <w:gridCol w:w="5386"/>
      </w:tblGrid>
      <w:tr w:rsidR="00D638FF" w:rsidRPr="00D638FF" w14:paraId="63BE6F32" w14:textId="77777777" w:rsidTr="00171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340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538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97406" w:rsidRPr="00D638FF" w14:paraId="606275C8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487B9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9479CE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5BE5F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24BF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A77FEF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7C4BB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70FE4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1E83957" w14:textId="77777777" w:rsidR="00097406" w:rsidRPr="007561C8" w:rsidRDefault="00097406" w:rsidP="00097406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74ECBE35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949DDFB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61D5C138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F4087D1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EC6549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AF658D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7BA25B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45A48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C516E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0D33C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881D2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50D89581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C7884F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 Kemahiran membuat keputusan dalam konteks kesihatan diri dan reproduktif</w:t>
            </w:r>
          </w:p>
          <w:p w14:paraId="6CF487A6" w14:textId="36C51BB0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Sistem reproduktif manusia</w:t>
            </w:r>
          </w:p>
        </w:tc>
        <w:tc>
          <w:tcPr>
            <w:tcW w:w="3402" w:type="dxa"/>
          </w:tcPr>
          <w:p w14:paraId="05F50A93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1.1.1 Mengetahui sistem reproduktif lelaki dan</w:t>
            </w:r>
          </w:p>
          <w:p w14:paraId="7C04D5A0" w14:textId="24A3692B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perempuan.</w:t>
            </w:r>
          </w:p>
        </w:tc>
        <w:tc>
          <w:tcPr>
            <w:tcW w:w="5386" w:type="dxa"/>
          </w:tcPr>
          <w:p w14:paraId="608451B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1E4CC7A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4B9A9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976FFD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25423C5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11AFE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695B95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F2F2B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569A0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72D436EA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4824B52" w14:textId="4A8D5A86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1.1.2 Memahami kaitan sistem reproduktif lelaki dan perempuan dengan asas kejadian manusia.</w:t>
            </w:r>
          </w:p>
        </w:tc>
        <w:tc>
          <w:tcPr>
            <w:tcW w:w="5386" w:type="dxa"/>
          </w:tcPr>
          <w:p w14:paraId="259074FD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7B905FE2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74AAF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DD04B4E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7AE5CD4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01ADE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4797A4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546C8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D3569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46074FC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3233E6F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1.1.3 Mengaplikasikan kemahiran mengira</w:t>
            </w:r>
          </w:p>
          <w:p w14:paraId="7771B88A" w14:textId="7A1ECA43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kitaran haid.</w:t>
            </w:r>
          </w:p>
        </w:tc>
        <w:tc>
          <w:tcPr>
            <w:tcW w:w="5386" w:type="dxa"/>
          </w:tcPr>
          <w:p w14:paraId="60C18822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75C4578D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2F5D81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C22FAC7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34FB60C3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BBE2B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4F58A6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CC72C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5C2DC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1EAEEFB9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45E4313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1.1.4 Menjana idea kepentingan mengira</w:t>
            </w:r>
          </w:p>
          <w:p w14:paraId="2385D5C9" w14:textId="2F3FD73E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kitaran haid.</w:t>
            </w:r>
          </w:p>
        </w:tc>
        <w:tc>
          <w:tcPr>
            <w:tcW w:w="5386" w:type="dxa"/>
          </w:tcPr>
          <w:p w14:paraId="60674B65" w14:textId="73750679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9E76579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880FC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BD29B70" w14:textId="77777777" w:rsidR="00097406" w:rsidRDefault="00097406" w:rsidP="00097406">
            <w:pPr>
              <w:rPr>
                <w:b w:val="0"/>
                <w:bCs w:val="0"/>
                <w:color w:val="000000" w:themeColor="text1"/>
              </w:rPr>
            </w:pPr>
          </w:p>
          <w:p w14:paraId="39A20D7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EB900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006748" w14:textId="77777777" w:rsidR="00097406" w:rsidRDefault="00097406" w:rsidP="00097406">
            <w:pPr>
              <w:jc w:val="center"/>
              <w:rPr>
                <w:color w:val="000000" w:themeColor="text1"/>
              </w:rPr>
            </w:pPr>
          </w:p>
          <w:p w14:paraId="4A8704BB" w14:textId="77777777" w:rsidR="00097406" w:rsidRPr="003F4433" w:rsidRDefault="00097406" w:rsidP="0009740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8CD500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875B6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348883B" w14:textId="3783EB12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402" w:type="dxa"/>
          </w:tcPr>
          <w:p w14:paraId="309F135B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61B64E51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394B0EB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9A662E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24EE6B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77F541C2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89C6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C5B94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61645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52E9D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D1E75D0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3EBC1DF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 Kemahiran menangani</w:t>
            </w:r>
          </w:p>
          <w:p w14:paraId="16795FC2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pengaruh dalaman serta luaran yang mempengaruhi kesihatan diri dan reproduktif</w:t>
            </w:r>
          </w:p>
          <w:p w14:paraId="5A3165C3" w14:textId="495B547E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Peraturan tingkah laku</w:t>
            </w:r>
          </w:p>
        </w:tc>
        <w:tc>
          <w:tcPr>
            <w:tcW w:w="3402" w:type="dxa"/>
          </w:tcPr>
          <w:p w14:paraId="15DA6341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1.2.1 Mengetahui peraturan tingkah laku dalam</w:t>
            </w:r>
          </w:p>
          <w:p w14:paraId="3419D118" w14:textId="761E8130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aspek seksualiti sebagai lelaki atau perempuan.</w:t>
            </w:r>
          </w:p>
        </w:tc>
        <w:tc>
          <w:tcPr>
            <w:tcW w:w="5386" w:type="dxa"/>
          </w:tcPr>
          <w:p w14:paraId="5D7744BB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5FFEA74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33B8A8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C3FCED5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6EEBE5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09A85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CC29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10F2F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44DF3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EE0E811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29D979EF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1.2.2 Mengaplikasikan kemahiran peraturan</w:t>
            </w:r>
          </w:p>
          <w:p w14:paraId="74E9336E" w14:textId="17278331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tingkah laku dalam kehidupan harian.</w:t>
            </w:r>
          </w:p>
        </w:tc>
        <w:tc>
          <w:tcPr>
            <w:tcW w:w="5386" w:type="dxa"/>
          </w:tcPr>
          <w:p w14:paraId="3166F634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20D2271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F2598F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262ACAD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E8727A3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087A4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A48869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60CFB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0D461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A342EC1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D41BC1F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251F43E4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1.2.3 Menilai kepentingan menjaga kehormatan</w:t>
            </w:r>
          </w:p>
          <w:p w14:paraId="5DDADF8E" w14:textId="3B7C59F2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anggota seksual diri dan orang lain.</w:t>
            </w:r>
          </w:p>
        </w:tc>
        <w:tc>
          <w:tcPr>
            <w:tcW w:w="5386" w:type="dxa"/>
          </w:tcPr>
          <w:p w14:paraId="30BF32D0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447448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056B0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FE85F9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30A7C81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B523C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B67C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3A3F1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3863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7445E8EB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B4AA556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 Kemahiran menangani situasi</w:t>
            </w:r>
          </w:p>
          <w:p w14:paraId="09B5BF51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berisiko terhadap penyalahgunaan bahan kepada diri, keluarga dan masyarakat</w:t>
            </w:r>
          </w:p>
          <w:p w14:paraId="397140A9" w14:textId="1C794F8F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Bahaninhalan</w:t>
            </w:r>
          </w:p>
        </w:tc>
        <w:tc>
          <w:tcPr>
            <w:tcW w:w="3402" w:type="dxa"/>
          </w:tcPr>
          <w:p w14:paraId="48CA6D88" w14:textId="0A0B9313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2.1.1 Mengetahui pelbagai jenis bahan inhalan.</w:t>
            </w:r>
          </w:p>
        </w:tc>
        <w:tc>
          <w:tcPr>
            <w:tcW w:w="5386" w:type="dxa"/>
          </w:tcPr>
          <w:p w14:paraId="18D8E7F4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696F1B9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4C769A" w14:textId="77777777" w:rsidR="00097406" w:rsidRDefault="00097406" w:rsidP="00097406">
            <w:pPr>
              <w:rPr>
                <w:b w:val="0"/>
                <w:bCs w:val="0"/>
                <w:color w:val="000000" w:themeColor="text1"/>
              </w:rPr>
            </w:pPr>
          </w:p>
          <w:p w14:paraId="176EB1C9" w14:textId="77777777" w:rsidR="00097406" w:rsidRPr="003E183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73C9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B6AA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C6882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629FC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AD9619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864380B" w14:textId="5597898D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402" w:type="dxa"/>
          </w:tcPr>
          <w:p w14:paraId="07C6B453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6D007BB6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0851AC3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ADCCCA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896328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1D5A61" w14:textId="77777777" w:rsidR="00097406" w:rsidRPr="003E183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21265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C7943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8D006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653A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ADDD12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8DFE28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021C697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2.1.2 Menjelaskan kesan penyalahgunaan bahan</w:t>
            </w:r>
          </w:p>
          <w:p w14:paraId="055C312E" w14:textId="1ACC5A29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inhalan kepada kesihatan diri.</w:t>
            </w:r>
          </w:p>
        </w:tc>
        <w:tc>
          <w:tcPr>
            <w:tcW w:w="5386" w:type="dxa"/>
          </w:tcPr>
          <w:p w14:paraId="3CD773E0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CE8E814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EF4515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6A39DA9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4883DA4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58ABB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C00C2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9F265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8F6A5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DD30EE5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164B597C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2.1.3 Mengaplikasikan kemahiran berkata</w:t>
            </w:r>
          </w:p>
          <w:p w14:paraId="47091F35" w14:textId="63B4B6FF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TIDAK kepada penyalahgunaan bahan inhalan.</w:t>
            </w:r>
          </w:p>
        </w:tc>
        <w:tc>
          <w:tcPr>
            <w:tcW w:w="5386" w:type="dxa"/>
          </w:tcPr>
          <w:p w14:paraId="43FF1C2E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6689B3D5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C1E38A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F42F74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14557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1EF8A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5799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85FFF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A093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7F074E9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7EA8362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6275337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2.1.4 Menjana idea cara menangani</w:t>
            </w:r>
          </w:p>
          <w:p w14:paraId="1ABF09AA" w14:textId="5DB049E8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penyalahgunaan bahan inhalan.</w:t>
            </w:r>
          </w:p>
        </w:tc>
        <w:tc>
          <w:tcPr>
            <w:tcW w:w="5386" w:type="dxa"/>
          </w:tcPr>
          <w:p w14:paraId="2DE2880A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5835D0E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06C214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450406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C264D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A2536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6A07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25B27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3D626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7A0146D1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C8A0CF5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 Kemahiran mengurus mental</w:t>
            </w:r>
          </w:p>
          <w:p w14:paraId="271FCD3A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dan emosi dalam kehidupan harian</w:t>
            </w:r>
          </w:p>
          <w:p w14:paraId="5C0B81C7" w14:textId="0A10E2B8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Konflik dan stres dalam kalangan ahli keluarga</w:t>
            </w:r>
          </w:p>
        </w:tc>
        <w:tc>
          <w:tcPr>
            <w:tcW w:w="3402" w:type="dxa"/>
          </w:tcPr>
          <w:p w14:paraId="407E860F" w14:textId="16BD57FE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3.1.1 Mengenal pasti situasi konflik dan stres dalam kalangan ahli keluarga.</w:t>
            </w:r>
          </w:p>
        </w:tc>
        <w:tc>
          <w:tcPr>
            <w:tcW w:w="5386" w:type="dxa"/>
          </w:tcPr>
          <w:p w14:paraId="50E9D453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387C542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5D74EC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495B46D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4DB8ABE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A7669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117154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992D8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34B2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59F46F44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44E519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A1B1711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3.1.2 Menjelaskan kesan konflik dan stres</w:t>
            </w:r>
          </w:p>
          <w:p w14:paraId="5F15BAC9" w14:textId="3C50B95F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terhadap keluarga.</w:t>
            </w:r>
          </w:p>
        </w:tc>
        <w:tc>
          <w:tcPr>
            <w:tcW w:w="5386" w:type="dxa"/>
          </w:tcPr>
          <w:p w14:paraId="5FAB8E87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67AB1F5F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C7C58D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2F25E47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5717C28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8D9A5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65EBE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177B3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E002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1A173E8F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69266729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3.1.3 Menjana idea cara mengurus konflik dan</w:t>
            </w:r>
          </w:p>
          <w:p w14:paraId="6E886963" w14:textId="015073A1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stres dalam mengekalkan ikatan kekeluargaan.</w:t>
            </w:r>
          </w:p>
        </w:tc>
        <w:tc>
          <w:tcPr>
            <w:tcW w:w="5386" w:type="dxa"/>
          </w:tcPr>
          <w:p w14:paraId="023FE119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9F6CF8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DF4673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F9E9D8A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330EA96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85880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0ED9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68247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4B6B7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34E9F7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54008531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3028830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032F55AF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0C81AB6C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67126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398153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79231A07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2AA665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E24214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1E1B5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517D0" w14:textId="4D0C351E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38EF4AE6" w14:textId="685EAF9D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402" w:type="dxa"/>
          </w:tcPr>
          <w:p w14:paraId="4F192635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12DB9221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0E31BADA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97ED07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86D114A" w14:textId="77777777" w:rsidR="00097406" w:rsidRPr="00D638FF" w:rsidRDefault="00097406" w:rsidP="00097406">
            <w:pPr>
              <w:rPr>
                <w:color w:val="000000" w:themeColor="text1"/>
              </w:rPr>
            </w:pPr>
          </w:p>
          <w:p w14:paraId="1B3D258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D5066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647CC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12ED4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26801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FB9EECE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E77C4E6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 Peranan diri sendiri dan ahli</w:t>
            </w:r>
          </w:p>
          <w:p w14:paraId="43C97343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keluarga serta kepentingan institusi kekeluargaan dalam aspek kesihatan keluarga</w:t>
            </w:r>
          </w:p>
          <w:p w14:paraId="58A135C5" w14:textId="2257A4AA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Penderaan dalam keluarga</w:t>
            </w:r>
          </w:p>
        </w:tc>
        <w:tc>
          <w:tcPr>
            <w:tcW w:w="3402" w:type="dxa"/>
          </w:tcPr>
          <w:p w14:paraId="5B19A312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4.1.1 Memahami kepentingan</w:t>
            </w:r>
          </w:p>
          <w:p w14:paraId="3B98ADE5" w14:textId="0191CD7F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menangani penderaan dalam keluarga.</w:t>
            </w:r>
          </w:p>
        </w:tc>
        <w:tc>
          <w:tcPr>
            <w:tcW w:w="5386" w:type="dxa"/>
          </w:tcPr>
          <w:p w14:paraId="6B53F02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009BDB78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7C4F60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DFDF495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429CE8B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99C18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21F3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94BCF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22928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D0D838C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9369E5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58D41C4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4.1.2 Mengaplikasikan kemahiran berkata</w:t>
            </w:r>
          </w:p>
          <w:p w14:paraId="64524A56" w14:textId="5720D65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TIDAK kepada penderaan dalam keluarga.</w:t>
            </w:r>
          </w:p>
        </w:tc>
        <w:tc>
          <w:tcPr>
            <w:tcW w:w="5386" w:type="dxa"/>
          </w:tcPr>
          <w:p w14:paraId="43FA9E68" w14:textId="185CA210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14C34F3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9F7B67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74DE767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52B30AB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B0214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A274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C1408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D6742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15CC286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45422AE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3381731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4.1.3 Menjana idea cara meminta bantuan untuk</w:t>
            </w:r>
          </w:p>
          <w:p w14:paraId="4AC33810" w14:textId="59DE9B53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menangani penderaan dalam keluarga.</w:t>
            </w:r>
          </w:p>
        </w:tc>
        <w:tc>
          <w:tcPr>
            <w:tcW w:w="5386" w:type="dxa"/>
          </w:tcPr>
          <w:p w14:paraId="3E4AA943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46955BF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2DCCFE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11E075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180B562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F460E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36056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7A6D4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BF185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1330404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820FA45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 Kemahiran interpersonal</w:t>
            </w:r>
          </w:p>
          <w:p w14:paraId="242E2407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dan komunikasi berkesan dalam kehidupan harian</w:t>
            </w:r>
          </w:p>
          <w:p w14:paraId="2DCF4983" w14:textId="1928D6DE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Persahabatan yang sihat</w:t>
            </w:r>
          </w:p>
        </w:tc>
        <w:tc>
          <w:tcPr>
            <w:tcW w:w="3402" w:type="dxa"/>
          </w:tcPr>
          <w:p w14:paraId="71F2B8D7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5.1.1 Memahami ciri-ciri persahabatan yang</w:t>
            </w:r>
          </w:p>
          <w:p w14:paraId="044402D5" w14:textId="07AA036D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sihat.</w:t>
            </w:r>
          </w:p>
        </w:tc>
        <w:tc>
          <w:tcPr>
            <w:tcW w:w="5386" w:type="dxa"/>
          </w:tcPr>
          <w:p w14:paraId="402D497F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4E22FD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C46F8E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FF8716E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3924507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2EE3D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7219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018FE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FB55A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716338C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7712E4B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5.1.2 Mengaplikasikan kemahiran kecekapan</w:t>
            </w:r>
          </w:p>
          <w:p w14:paraId="062D7FED" w14:textId="2C09D1A8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psikososial dalam menjalin persahabatan yang sihat.</w:t>
            </w:r>
          </w:p>
        </w:tc>
        <w:tc>
          <w:tcPr>
            <w:tcW w:w="5386" w:type="dxa"/>
          </w:tcPr>
          <w:p w14:paraId="1A9157CE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46014AA1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4C586D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9E90D1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CA6F2E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C09A4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EC397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64F1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F6228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6711F0B6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B11450F" w14:textId="4AF4F40F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5.1.3 Menilai persahabatan yang sihat.</w:t>
            </w:r>
          </w:p>
        </w:tc>
        <w:tc>
          <w:tcPr>
            <w:tcW w:w="5386" w:type="dxa"/>
          </w:tcPr>
          <w:p w14:paraId="209317B5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0E6232B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4F0C09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18D72F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7F277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1A0EF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BD1AF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C0F5C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A106D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796FC05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75736AC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6.1 Kemahiran mencegah dan</w:t>
            </w:r>
          </w:p>
          <w:p w14:paraId="07D91AD0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mengurangkan faktor risiko penyakit dalam kehidupan harian</w:t>
            </w:r>
          </w:p>
          <w:p w14:paraId="2EE64520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Demam campak</w:t>
            </w:r>
          </w:p>
          <w:p w14:paraId="13272CC3" w14:textId="52F6B2DE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 xml:space="preserve"> Rubella </w:t>
            </w:r>
            <w:r w:rsidRPr="0017175E">
              <w:rPr>
                <w:b/>
                <w:bCs/>
                <w:color w:val="000000" w:themeColor="text1"/>
              </w:rPr>
              <w:t xml:space="preserve"> Cacar air </w:t>
            </w:r>
            <w:r w:rsidRPr="0017175E">
              <w:rPr>
                <w:b/>
                <w:bCs/>
                <w:color w:val="000000" w:themeColor="text1"/>
              </w:rPr>
              <w:t> Beguk</w:t>
            </w:r>
          </w:p>
        </w:tc>
        <w:tc>
          <w:tcPr>
            <w:tcW w:w="3402" w:type="dxa"/>
          </w:tcPr>
          <w:p w14:paraId="60ECF799" w14:textId="7F77944F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6.1.1 Mengetahui simptom demam campak, rubella, cacar air dan beguk.</w:t>
            </w:r>
          </w:p>
        </w:tc>
        <w:tc>
          <w:tcPr>
            <w:tcW w:w="5386" w:type="dxa"/>
          </w:tcPr>
          <w:p w14:paraId="7DE3A2B6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16831C6C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9DBB30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422FB5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1D1085A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E4441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14F9D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C0FAD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63756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3B914200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BAC7B20" w14:textId="2D974A72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6.1.2 Berkomunikasi mengenai cara mencegah demam campak, rubella, cacar air dan beguk daripada merebak.</w:t>
            </w:r>
          </w:p>
        </w:tc>
        <w:tc>
          <w:tcPr>
            <w:tcW w:w="5386" w:type="dxa"/>
          </w:tcPr>
          <w:p w14:paraId="32FC5CDB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39FF092B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661327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BF9A44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031EE00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84350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3C70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284FB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85C01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49CAB5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53C0095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lastRenderedPageBreak/>
              <w:t>7.1 Kemahiran kecekapan</w:t>
            </w:r>
          </w:p>
          <w:p w14:paraId="49EF480B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psikososial untuk menjaga keselamatan diri</w:t>
            </w:r>
          </w:p>
          <w:p w14:paraId="1A8FF0A3" w14:textId="7BABA7C2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 Pengaruh rakan sebaya</w:t>
            </w:r>
          </w:p>
        </w:tc>
        <w:tc>
          <w:tcPr>
            <w:tcW w:w="3402" w:type="dxa"/>
          </w:tcPr>
          <w:p w14:paraId="1BF55671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7.1.1 Mengetahui pengaruh rakan sebaya dalam</w:t>
            </w:r>
          </w:p>
          <w:p w14:paraId="1F0F5E2E" w14:textId="2E01FC7A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kehidupan harian.</w:t>
            </w:r>
          </w:p>
        </w:tc>
        <w:tc>
          <w:tcPr>
            <w:tcW w:w="5386" w:type="dxa"/>
          </w:tcPr>
          <w:p w14:paraId="2B9CD0B2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177FC88C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54D949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38209AA4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55D9463E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68890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5C7B9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FF6C9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4961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6282D0C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0A68B74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7.1.2 Menilai pengaruh rakan sebaya dalam</w:t>
            </w:r>
          </w:p>
          <w:p w14:paraId="0C6898AE" w14:textId="2040BAFB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kehidupan harian.</w:t>
            </w:r>
          </w:p>
        </w:tc>
        <w:tc>
          <w:tcPr>
            <w:tcW w:w="5386" w:type="dxa"/>
          </w:tcPr>
          <w:p w14:paraId="23B5FB8B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0E5CEE4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EF15C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4D24101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7B8A5297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8F5DF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3E6C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884BC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D0376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92E0E7F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340CE03" w14:textId="73B23891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7.1.3 Menjana idea cara menangani pengaruh negatif rakan sebaya.</w:t>
            </w:r>
          </w:p>
        </w:tc>
        <w:tc>
          <w:tcPr>
            <w:tcW w:w="5386" w:type="dxa"/>
          </w:tcPr>
          <w:p w14:paraId="782C271F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0BF588E1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0B5943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46C51A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1A86613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4D69F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78F96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7C395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AFD1B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6EA855E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41D80A96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2E68572" w14:textId="79B57861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109A5683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DAB8F57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F0E63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BD9345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53C7812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B1984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B5B4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59357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65EAE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3ED207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F0C310F" w14:textId="2EF2833B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402" w:type="dxa"/>
          </w:tcPr>
          <w:p w14:paraId="01C2D01D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9B69CD6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17F017F9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737E31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0BCEF8D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3B3EAE38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AE647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505BE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E29BB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7D6DF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E0DF60F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CFC254F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8.1 Amalan pemakanan sihat</w:t>
            </w:r>
          </w:p>
          <w:p w14:paraId="007F5118" w14:textId="00301FE5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 xml:space="preserve">dan selamat </w:t>
            </w:r>
            <w:r w:rsidRPr="0017175E">
              <w:rPr>
                <w:b/>
                <w:bCs/>
                <w:color w:val="000000" w:themeColor="text1"/>
              </w:rPr>
              <w:t> Nutrien</w:t>
            </w:r>
          </w:p>
        </w:tc>
        <w:tc>
          <w:tcPr>
            <w:tcW w:w="3402" w:type="dxa"/>
          </w:tcPr>
          <w:p w14:paraId="2F56C75B" w14:textId="03706743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F2ACC65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53ACA0F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3F2629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2A7F067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4FBE5C7C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EEDC4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86A5A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8EDC0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9BCDE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2EF6694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A362273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8.1.1 Menyatakan kepentingan</w:t>
            </w:r>
          </w:p>
          <w:p w14:paraId="20639CC6" w14:textId="59D4569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pengambilan nutrien daripada pelbagai jenis makanan.</w:t>
            </w:r>
          </w:p>
        </w:tc>
        <w:tc>
          <w:tcPr>
            <w:tcW w:w="5386" w:type="dxa"/>
          </w:tcPr>
          <w:p w14:paraId="28822E66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6F4F0B73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1C4461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47781B59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65BE0490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2035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072A8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F8261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D8E83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5365309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0FF2CE16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3DBA74B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8.1.2 Menjelaskan kepentingan membaca</w:t>
            </w:r>
          </w:p>
          <w:p w14:paraId="4D1DF8AD" w14:textId="4CADD09F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maklumat nutrien pada label makanan.</w:t>
            </w:r>
          </w:p>
        </w:tc>
        <w:tc>
          <w:tcPr>
            <w:tcW w:w="5386" w:type="dxa"/>
          </w:tcPr>
          <w:p w14:paraId="11D9E5BC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1563A63C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66BEAA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12AD527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1E42008B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1B8F6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58C05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D7178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AF6F8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0E505202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8DDE0F0" w14:textId="70D8CD86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730B5909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18B36EB0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7D9DBA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518BB12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70CD547D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2F2D09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F5BD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D3B32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8BD96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2356C984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1D7F158B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8.1.3 Menganalisis maklumat nutrien yang terdapat</w:t>
            </w:r>
          </w:p>
          <w:p w14:paraId="1EA51F8D" w14:textId="2F6A2680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pada label makanan</w:t>
            </w:r>
          </w:p>
        </w:tc>
        <w:tc>
          <w:tcPr>
            <w:tcW w:w="5386" w:type="dxa"/>
          </w:tcPr>
          <w:p w14:paraId="3FB83419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3C64344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A3FFB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5F958BA8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  <w:p w14:paraId="071BA21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273CE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593CB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7C2D6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E67CD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B20D54E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1F2785B0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4A406743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5D97C78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B24541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E17A1B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3877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039C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05F39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5FCA3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351302E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BBEA486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9.1 Pengetahuan asas pertolongan</w:t>
            </w:r>
          </w:p>
          <w:p w14:paraId="6BBA7E8C" w14:textId="77777777" w:rsidR="00097406" w:rsidRPr="0017175E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cemas dan kemahiran bertindak dengan bijak mengikut situasi</w:t>
            </w:r>
          </w:p>
          <w:p w14:paraId="5093E960" w14:textId="6C95A0D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 xml:space="preserve"> Melecet </w:t>
            </w:r>
            <w:r w:rsidRPr="0017175E">
              <w:rPr>
                <w:b/>
                <w:bCs/>
                <w:color w:val="000000" w:themeColor="text1"/>
              </w:rPr>
              <w:t> Melecur</w:t>
            </w:r>
          </w:p>
        </w:tc>
        <w:tc>
          <w:tcPr>
            <w:tcW w:w="3402" w:type="dxa"/>
          </w:tcPr>
          <w:p w14:paraId="556CE742" w14:textId="43484C2B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9.1.1 Menyatakan punca melecet dan melecur.</w:t>
            </w:r>
          </w:p>
        </w:tc>
        <w:tc>
          <w:tcPr>
            <w:tcW w:w="5386" w:type="dxa"/>
          </w:tcPr>
          <w:p w14:paraId="4DF0B195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28E26BA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F92DAD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0959FFD9" w14:textId="77777777" w:rsidR="00097406" w:rsidRPr="00BB42FB" w:rsidRDefault="00097406" w:rsidP="00097406">
            <w:pPr>
              <w:jc w:val="center"/>
              <w:rPr>
                <w:color w:val="000000" w:themeColor="text1"/>
                <w:u w:val="single"/>
              </w:rPr>
            </w:pPr>
          </w:p>
          <w:p w14:paraId="5CB8CB92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66928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1033D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A2719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EB77B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17DC92D2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479EF566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9.1.2 Membincangkan langkah-langkah</w:t>
            </w:r>
          </w:p>
          <w:p w14:paraId="37DCA680" w14:textId="3839137C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bantuan awal melecet dan melecur.</w:t>
            </w:r>
          </w:p>
        </w:tc>
        <w:tc>
          <w:tcPr>
            <w:tcW w:w="5386" w:type="dxa"/>
          </w:tcPr>
          <w:p w14:paraId="26EC4E8C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DD316D4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160286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3C6BB209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0A99D791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F966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6A37F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F13E2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E9D541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305C1ECA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6B0C4E59" w14:textId="7D825BA5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52269947" w14:textId="003725C9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1EE6026A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0CD48D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0B42F86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234005FF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32D02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68D4D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B1AE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04942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23A6E0DA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D02B60A" w14:textId="77777777" w:rsidR="00097406" w:rsidRPr="0017175E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9.1.3 Menilai kesan melecet dan melecur sekiranya</w:t>
            </w:r>
          </w:p>
          <w:p w14:paraId="152DC555" w14:textId="3C0E6318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7175E">
              <w:rPr>
                <w:b/>
                <w:bCs/>
                <w:color w:val="000000" w:themeColor="text1"/>
              </w:rPr>
              <w:t>tidak diberi rawatan segera.</w:t>
            </w:r>
          </w:p>
        </w:tc>
        <w:tc>
          <w:tcPr>
            <w:tcW w:w="5386" w:type="dxa"/>
          </w:tcPr>
          <w:p w14:paraId="17F7F7B1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253DB01A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B1EB8F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EA6C97B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F8C4953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E5E69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CC2F35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3BE3DC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2DB42310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42C8078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3A493331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110C493E" w14:textId="77777777" w:rsidTr="0017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E37F5F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19A518E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3779BE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4660F7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02AFA2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18B3C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B53ED8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15A1666F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9C721A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2FD23FB0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FE220AD" w14:textId="77777777" w:rsidR="00097406" w:rsidRPr="00D638FF" w:rsidRDefault="00097406" w:rsidP="0009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97406" w:rsidRPr="00D638FF" w14:paraId="55297823" w14:textId="77777777" w:rsidTr="00171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3A5643" w14:textId="77777777" w:rsidR="00097406" w:rsidRPr="00BB42FB" w:rsidRDefault="00097406" w:rsidP="0009740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4A0C1092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  <w:p w14:paraId="4BE48EC6" w14:textId="77777777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4624B0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FA36DA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17048B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15F694" w14:textId="77777777" w:rsidR="00097406" w:rsidRDefault="00097406" w:rsidP="000974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BEFAB" w14:textId="1238B9BE" w:rsidR="00097406" w:rsidRPr="00D638FF" w:rsidRDefault="00097406" w:rsidP="00097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C9624EA" w14:textId="026C8A3A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7712E029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6" w:type="dxa"/>
          </w:tcPr>
          <w:p w14:paraId="2A2E8177" w14:textId="77777777" w:rsidR="00097406" w:rsidRPr="00D638FF" w:rsidRDefault="00097406" w:rsidP="00097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97406"/>
    <w:rsid w:val="000A5086"/>
    <w:rsid w:val="0017175E"/>
    <w:rsid w:val="00220161"/>
    <w:rsid w:val="00222266"/>
    <w:rsid w:val="00253A3A"/>
    <w:rsid w:val="002B529C"/>
    <w:rsid w:val="002D5E92"/>
    <w:rsid w:val="002E1096"/>
    <w:rsid w:val="00314C3E"/>
    <w:rsid w:val="00336853"/>
    <w:rsid w:val="003678B4"/>
    <w:rsid w:val="00383CC5"/>
    <w:rsid w:val="00395998"/>
    <w:rsid w:val="003D33B3"/>
    <w:rsid w:val="003F75D7"/>
    <w:rsid w:val="004116D9"/>
    <w:rsid w:val="00461FD4"/>
    <w:rsid w:val="005343BA"/>
    <w:rsid w:val="005A3B12"/>
    <w:rsid w:val="005C6CD2"/>
    <w:rsid w:val="007F7462"/>
    <w:rsid w:val="00824183"/>
    <w:rsid w:val="0096181E"/>
    <w:rsid w:val="00A171D5"/>
    <w:rsid w:val="00AA7321"/>
    <w:rsid w:val="00B22D5E"/>
    <w:rsid w:val="00B568DC"/>
    <w:rsid w:val="00BE5BFE"/>
    <w:rsid w:val="00CB24B1"/>
    <w:rsid w:val="00CE3BAC"/>
    <w:rsid w:val="00CF4686"/>
    <w:rsid w:val="00D638FF"/>
    <w:rsid w:val="00E30B82"/>
    <w:rsid w:val="00E56400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2020-12-21T16:21:00Z</dcterms:created>
  <dcterms:modified xsi:type="dcterms:W3CDTF">2025-11-13T02:29:00Z</dcterms:modified>
</cp:coreProperties>
</file>