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11C9A" w14:textId="7812FDE8" w:rsidR="002E1096" w:rsidRDefault="002E1096"/>
    <w:p w14:paraId="0BA3B5CE" w14:textId="22825184" w:rsidR="002E1096" w:rsidRDefault="002E1096"/>
    <w:p w14:paraId="45E7EE9A" w14:textId="77777777" w:rsidR="009007E5" w:rsidRPr="00DA7DC6" w:rsidRDefault="009007E5" w:rsidP="009007E5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6DB96C8C" w14:textId="0EC4304E" w:rsidR="009007E5" w:rsidRPr="00D6634D" w:rsidRDefault="009007E5" w:rsidP="009007E5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6E61FC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7D86388F" w14:textId="177DE280" w:rsidR="009007E5" w:rsidRDefault="009007E5" w:rsidP="009007E5">
      <w:pPr>
        <w:jc w:val="center"/>
        <w:rPr>
          <w:rFonts w:ascii="Arial" w:hAnsi="Arial" w:cs="Arial"/>
          <w:sz w:val="18"/>
          <w:szCs w:val="18"/>
        </w:rPr>
      </w:pPr>
    </w:p>
    <w:p w14:paraId="2134AFFA" w14:textId="77777777" w:rsidR="009007E5" w:rsidRDefault="009007E5" w:rsidP="009007E5">
      <w:pPr>
        <w:rPr>
          <w:rFonts w:ascii="Arial" w:hAnsi="Arial" w:cs="Arial"/>
          <w:sz w:val="18"/>
          <w:szCs w:val="18"/>
        </w:rPr>
      </w:pPr>
    </w:p>
    <w:p w14:paraId="7D4FBE31" w14:textId="77777777" w:rsidR="009007E5" w:rsidRDefault="009007E5" w:rsidP="009007E5">
      <w:pPr>
        <w:rPr>
          <w:rFonts w:ascii="Arial" w:hAnsi="Arial" w:cs="Arial"/>
          <w:sz w:val="18"/>
          <w:szCs w:val="18"/>
        </w:rPr>
      </w:pPr>
    </w:p>
    <w:p w14:paraId="77405CBA" w14:textId="77777777" w:rsidR="009007E5" w:rsidRDefault="009007E5" w:rsidP="009007E5">
      <w:pPr>
        <w:rPr>
          <w:rFonts w:ascii="Arial" w:hAnsi="Arial" w:cs="Arial"/>
          <w:sz w:val="18"/>
          <w:szCs w:val="18"/>
        </w:rPr>
      </w:pPr>
    </w:p>
    <w:p w14:paraId="7B324061" w14:textId="77777777" w:rsidR="009007E5" w:rsidRDefault="009007E5" w:rsidP="009007E5">
      <w:pPr>
        <w:rPr>
          <w:rFonts w:ascii="Arial" w:hAnsi="Arial" w:cs="Arial"/>
          <w:sz w:val="18"/>
          <w:szCs w:val="18"/>
        </w:rPr>
      </w:pPr>
    </w:p>
    <w:p w14:paraId="4084FFE8" w14:textId="77777777" w:rsidR="009B2F9A" w:rsidRDefault="009B2F9A" w:rsidP="009B2F9A">
      <w:pPr>
        <w:rPr>
          <w:rFonts w:ascii="Arial" w:hAnsi="Arial" w:cs="Arial"/>
          <w:sz w:val="18"/>
          <w:szCs w:val="18"/>
        </w:rPr>
      </w:pPr>
    </w:p>
    <w:p w14:paraId="495A3608" w14:textId="77777777" w:rsidR="009B2F9A" w:rsidRDefault="009B2F9A" w:rsidP="009B2F9A">
      <w:pPr>
        <w:rPr>
          <w:rFonts w:ascii="Arial" w:hAnsi="Arial" w:cs="Arial"/>
          <w:sz w:val="18"/>
          <w:szCs w:val="18"/>
        </w:rPr>
      </w:pPr>
    </w:p>
    <w:p w14:paraId="5117859E" w14:textId="2CFBB103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0E6DEE32" w14:textId="77777777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2A57A7F1" w14:textId="77777777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7FD28FBB" w14:textId="77777777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4BE0E834" w14:textId="77777777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33CD9F2E" w14:textId="77777777" w:rsidR="00754E6B" w:rsidRDefault="00754E6B" w:rsidP="004A4EC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4A48C337" w14:textId="77777777" w:rsidR="00251B0A" w:rsidRDefault="00251B0A" w:rsidP="004A4EC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3197DC2" w14:textId="77777777" w:rsidR="006E61FC" w:rsidRDefault="006E61FC" w:rsidP="004A4EC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9E68C4A" w14:textId="77777777" w:rsidR="006E61FC" w:rsidRDefault="006E61FC" w:rsidP="004A4EC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1D2BA5CA" w14:textId="77777777" w:rsidR="006E61FC" w:rsidRDefault="006E61FC" w:rsidP="004A4EC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197DE2C1" w14:textId="77777777" w:rsidR="006E61FC" w:rsidRDefault="006E61FC" w:rsidP="004A4EC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BD6E1A3" w14:textId="77777777" w:rsidR="006E61FC" w:rsidRDefault="006E61FC" w:rsidP="004A4EC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C2B9EF5" w14:textId="77777777" w:rsidR="006E61FC" w:rsidRDefault="006E61FC" w:rsidP="004A4EC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890CFD6" w14:textId="77777777" w:rsidR="00754E6B" w:rsidRDefault="00754E6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RANCANGAN PENGAJARAN TAHUNAN </w:t>
      </w:r>
    </w:p>
    <w:p w14:paraId="48314099" w14:textId="6FF1D1C0" w:rsidR="00754E6B" w:rsidRDefault="0012738F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S</w:t>
      </w:r>
      <w:r w:rsidR="0019048E">
        <w:rPr>
          <w:b/>
          <w:bCs/>
          <w:sz w:val="48"/>
          <w:szCs w:val="48"/>
          <w:lang w:val="en-US"/>
        </w:rPr>
        <w:t>EJARAH</w:t>
      </w:r>
      <w:r w:rsidR="000F413F">
        <w:rPr>
          <w:b/>
          <w:bCs/>
          <w:sz w:val="48"/>
          <w:szCs w:val="48"/>
          <w:lang w:val="en-US"/>
        </w:rPr>
        <w:t xml:space="preserve"> </w:t>
      </w:r>
      <w:r w:rsidR="00754E6B">
        <w:rPr>
          <w:b/>
          <w:bCs/>
          <w:sz w:val="48"/>
          <w:szCs w:val="48"/>
          <w:lang w:val="en-US"/>
        </w:rPr>
        <w:t>TINGKATAN 5</w:t>
      </w:r>
    </w:p>
    <w:p w14:paraId="0DD274B4" w14:textId="6FAF3D62" w:rsidR="00754E6B" w:rsidRDefault="00580567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202</w:t>
      </w:r>
      <w:r w:rsidR="006E61FC">
        <w:rPr>
          <w:b/>
          <w:bCs/>
          <w:sz w:val="48"/>
          <w:szCs w:val="48"/>
          <w:lang w:val="en-US"/>
        </w:rPr>
        <w:t>6</w:t>
      </w:r>
    </w:p>
    <w:p w14:paraId="1C37F5E0" w14:textId="77777777" w:rsidR="00251B0A" w:rsidRDefault="00251B0A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1F656585" w14:textId="77777777" w:rsidR="00251B0A" w:rsidRDefault="00251B0A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661642A2" w14:textId="77777777" w:rsidR="00251B0A" w:rsidRPr="00C831BC" w:rsidRDefault="00251B0A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DAB553F" w14:textId="30F23D09" w:rsidR="002E1096" w:rsidRDefault="002E1096"/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2252"/>
        <w:gridCol w:w="2279"/>
        <w:gridCol w:w="5387"/>
        <w:gridCol w:w="3685"/>
      </w:tblGrid>
      <w:tr w:rsidR="00D638FF" w:rsidRPr="00D638FF" w14:paraId="63BE6F32" w14:textId="77777777" w:rsidTr="004A4E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2279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5387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3685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6E61FC" w:rsidRPr="00D638FF" w14:paraId="1A99FE98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31BCC75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C7F8D2E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57EE08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539E52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4EED7B77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A66F9B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144BF4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670F3DF9" w14:textId="77777777" w:rsidR="006E61FC" w:rsidRPr="007561C8" w:rsidRDefault="006E61FC" w:rsidP="006E61FC">
            <w:pPr>
              <w:jc w:val="center"/>
              <w:rPr>
                <w:lang w:val="en-US"/>
              </w:rPr>
            </w:pPr>
          </w:p>
        </w:tc>
        <w:tc>
          <w:tcPr>
            <w:tcW w:w="2279" w:type="dxa"/>
          </w:tcPr>
          <w:p w14:paraId="4EC96BDF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203C31DD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4051BBAF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4F4087D1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A827166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594535BD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4F2B773D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8A485C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106CC29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D31976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84922C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00B27D6D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0DB8692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12.1 Konsep Kedaulatan</w:t>
            </w:r>
          </w:p>
          <w:p w14:paraId="6CF487A6" w14:textId="10C67FBC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Negara</w:t>
            </w:r>
          </w:p>
        </w:tc>
        <w:tc>
          <w:tcPr>
            <w:tcW w:w="5387" w:type="dxa"/>
          </w:tcPr>
          <w:p w14:paraId="4725C1C6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12.1.1 Menyatakan konsep kedaulatan.</w:t>
            </w:r>
          </w:p>
          <w:p w14:paraId="7C04D5A0" w14:textId="0E87A29F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12.1.2 Menerangkan ciri-ciri negara berdaulat.</w:t>
            </w:r>
          </w:p>
        </w:tc>
        <w:tc>
          <w:tcPr>
            <w:tcW w:w="3685" w:type="dxa"/>
            <w:vMerge w:val="restart"/>
          </w:tcPr>
          <w:p w14:paraId="022A807B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38F974C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K12.1.5 Menerangkan kebijaksanaan dalam menghadapi cabaran mengekalkan</w:t>
            </w:r>
          </w:p>
          <w:p w14:paraId="26AC0353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kedaulatan negara.</w:t>
            </w:r>
          </w:p>
          <w:p w14:paraId="300840EC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K12.1.6 Menjelaskan kepentingan mengekalkan</w:t>
            </w:r>
          </w:p>
          <w:p w14:paraId="47AF794C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kedaulatan negara.</w:t>
            </w:r>
          </w:p>
          <w:p w14:paraId="31CD311A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K12.1.7 Mentafsir kepentingan menghormati</w:t>
            </w:r>
          </w:p>
          <w:p w14:paraId="27E179C7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kepelbagaian budaya dan agama dalam</w:t>
            </w:r>
          </w:p>
          <w:p w14:paraId="10099E23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mengukuhkan perpaduan bangsa Malaysia.</w:t>
            </w:r>
          </w:p>
          <w:p w14:paraId="5C046C32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K12.1.8 Menghuraikan kepentingan menjiwai identiti</w:t>
            </w:r>
          </w:p>
          <w:p w14:paraId="608451BC" w14:textId="30B79EF2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negara.</w:t>
            </w:r>
          </w:p>
        </w:tc>
      </w:tr>
      <w:tr w:rsidR="006E61FC" w:rsidRPr="00D638FF" w14:paraId="31E4CC7A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124DD4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1D4078E9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4D6B53A4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74A1FB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7A76E722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8DF219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8D6E8A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3DE84E58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1E76F42E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2A7AEEE9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2.1.3 Menjelaskan akan pentingnya mewujudkan</w:t>
            </w:r>
          </w:p>
          <w:p w14:paraId="492C347D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negara berdaulat.</w:t>
            </w:r>
          </w:p>
          <w:p w14:paraId="3FE68311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12.1.4 Menghuraikan langkah-langkah pemerintah</w:t>
            </w:r>
          </w:p>
          <w:p w14:paraId="54824B52" w14:textId="093EECFC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dan rakyat dalam mempertahankan kedaulatan negara.</w:t>
            </w:r>
          </w:p>
        </w:tc>
        <w:tc>
          <w:tcPr>
            <w:tcW w:w="3685" w:type="dxa"/>
            <w:vMerge/>
          </w:tcPr>
          <w:p w14:paraId="259074FD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7B905FE2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3DC11E8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5CA7F30E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32245101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4462F0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78946747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4B03AE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D911D7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5AD68C95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DC8B26C" w14:textId="41127B08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12.2 Perlembagaan Persekutuan</w:t>
            </w:r>
          </w:p>
        </w:tc>
        <w:tc>
          <w:tcPr>
            <w:tcW w:w="5387" w:type="dxa"/>
          </w:tcPr>
          <w:p w14:paraId="28B076E4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12.2.1 Memerihalkan latar belakang sejarah perlembagaan negara.</w:t>
            </w:r>
          </w:p>
          <w:p w14:paraId="7771B88A" w14:textId="14CDCAC5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12.2.2 Menerangkan sejarah penggubalan Perlembagaan Persekutuan.</w:t>
            </w:r>
          </w:p>
        </w:tc>
        <w:tc>
          <w:tcPr>
            <w:tcW w:w="3685" w:type="dxa"/>
            <w:vMerge w:val="restart"/>
          </w:tcPr>
          <w:p w14:paraId="4F5891CB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K12.2.5 Menerangkan kepentingan mendaulatkan perlembagaan negara.</w:t>
            </w:r>
          </w:p>
          <w:p w14:paraId="13DDF729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K12.2.6 Menjelaskan kepentingan mematuhi undang-undang dalam kehidupan.</w:t>
            </w:r>
          </w:p>
          <w:p w14:paraId="455F8E46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K12.2.7 Mentafsir kepentingan tanggungjawab rakyat dalam memelihara</w:t>
            </w:r>
          </w:p>
          <w:p w14:paraId="7DE1FDF9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Perlembagaan Persekutuan.</w:t>
            </w:r>
          </w:p>
          <w:p w14:paraId="61D944E6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K12.2.8 Menghuraikan kepentingan menjiwai</w:t>
            </w:r>
          </w:p>
          <w:p w14:paraId="60C18822" w14:textId="673506BE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semangat perlembagaan.</w:t>
            </w:r>
          </w:p>
        </w:tc>
      </w:tr>
      <w:tr w:rsidR="006E61FC" w:rsidRPr="00D638FF" w14:paraId="75C4578D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884FD6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4D6B870E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3128F469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352F33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12605CD8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D68F7B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4B2052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0A8E20AD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6937FA2F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1D78F7A9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12.2.3 Menjelaskan ciri-ciri utama Perlembagaan Persekutuan.</w:t>
            </w:r>
          </w:p>
          <w:p w14:paraId="2385D5C9" w14:textId="44C1DA4C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12.2.4 Menghuraikan pindaan Perlembagaan Persekutuan 1963 dan 1965.</w:t>
            </w:r>
          </w:p>
        </w:tc>
        <w:tc>
          <w:tcPr>
            <w:tcW w:w="3685" w:type="dxa"/>
            <w:vMerge/>
          </w:tcPr>
          <w:p w14:paraId="60674B65" w14:textId="0F596928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1F1B9E7A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30A4ADB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7CE692CA" w14:textId="77777777" w:rsidR="006E61FC" w:rsidRDefault="006E61FC" w:rsidP="006E61FC">
            <w:pPr>
              <w:rPr>
                <w:b w:val="0"/>
                <w:bCs w:val="0"/>
                <w:color w:val="000000" w:themeColor="text1"/>
              </w:rPr>
            </w:pPr>
          </w:p>
          <w:p w14:paraId="349A4A6B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25A83D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B3FCEF" w14:textId="77777777" w:rsidR="006E61FC" w:rsidRDefault="006E61FC" w:rsidP="006E61FC">
            <w:pPr>
              <w:jc w:val="center"/>
              <w:rPr>
                <w:color w:val="000000" w:themeColor="text1"/>
              </w:rPr>
            </w:pPr>
          </w:p>
          <w:p w14:paraId="04FB2F53" w14:textId="77777777" w:rsidR="006E61FC" w:rsidRPr="003F4433" w:rsidRDefault="006E61FC" w:rsidP="006E61FC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353361B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8C8685" w14:textId="77777777" w:rsidR="006E61FC" w:rsidRPr="00BB42FB" w:rsidRDefault="006E61FC" w:rsidP="006E61F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79" w:type="dxa"/>
          </w:tcPr>
          <w:p w14:paraId="41114275" w14:textId="1A4F7111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5387" w:type="dxa"/>
          </w:tcPr>
          <w:p w14:paraId="4E2F4770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06D471BA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4394B0EB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C2A1A36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663C469B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316DA2F8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11C4D5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B8F6D3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E1AF28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095558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0407B8FF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6CD481E1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12.3 Raja Berperlembagaan </w:t>
            </w:r>
          </w:p>
          <w:p w14:paraId="2F879517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dan Demokrasi Berparlimen </w:t>
            </w:r>
          </w:p>
          <w:p w14:paraId="5A3165C3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0C50E827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12.3.1 Memerihalkan latar belakang sistem pemerintahan beraja dan Demokrasi</w:t>
            </w:r>
          </w:p>
          <w:p w14:paraId="16E6EA46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Berparlimen.</w:t>
            </w:r>
          </w:p>
          <w:p w14:paraId="33B64B8F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12.3.2 Menerangkan sejarah dan kedudukan</w:t>
            </w:r>
          </w:p>
          <w:p w14:paraId="3419D118" w14:textId="737D756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institusi Majlis Raja-Raja.</w:t>
            </w:r>
          </w:p>
        </w:tc>
        <w:tc>
          <w:tcPr>
            <w:tcW w:w="3685" w:type="dxa"/>
          </w:tcPr>
          <w:p w14:paraId="10B99E90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K12.3.6 Menerangkan peranan raja dalam memakmurkan negara.</w:t>
            </w:r>
          </w:p>
          <w:p w14:paraId="3C04A193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K12.3.7 Menjelaskan kepentingan taat setia rakyat kepada pemerintah.</w:t>
            </w:r>
          </w:p>
          <w:p w14:paraId="18B76523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K12.3.8 Menghuraikan kepentingan elemen utama demokrasi sebagai asas</w:t>
            </w:r>
          </w:p>
          <w:p w14:paraId="4EAFB64C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pemerintahan negara.</w:t>
            </w:r>
          </w:p>
          <w:p w14:paraId="45F15F7F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K12.3.9 Membahaskan kepentingan</w:t>
            </w:r>
          </w:p>
          <w:p w14:paraId="5D7744BB" w14:textId="57E955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pengasingan kuasa dalam sistem demokrasi.</w:t>
            </w:r>
          </w:p>
        </w:tc>
      </w:tr>
      <w:tr w:rsidR="006E61FC" w:rsidRPr="00D638FF" w14:paraId="55FFEA74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61BEA34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77F47DE4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798E8C16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A1165C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E3B6B0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E4741A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46CE28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7DA3533D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63C0C241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3F392FFF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12.3.3 Menjelaskan kedudukan serta kuasa</w:t>
            </w:r>
          </w:p>
          <w:p w14:paraId="0FF31A56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Yang di-Pertuan Agong dan raja</w:t>
            </w:r>
          </w:p>
          <w:p w14:paraId="7C4620C4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dalam Perlembagaan Persekutuan.</w:t>
            </w:r>
          </w:p>
          <w:p w14:paraId="29640301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12.3.4 Menghuraikan ciri dan amalan</w:t>
            </w:r>
          </w:p>
          <w:p w14:paraId="7CD40451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demokrasi serta pengasingan kuasa</w:t>
            </w:r>
          </w:p>
          <w:p w14:paraId="74E9336E" w14:textId="6CB69826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di peringkat persekutuan dan neger</w:t>
            </w:r>
          </w:p>
        </w:tc>
        <w:tc>
          <w:tcPr>
            <w:tcW w:w="3685" w:type="dxa"/>
            <w:vMerge w:val="restart"/>
          </w:tcPr>
          <w:p w14:paraId="3166F634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320D2271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E5F9DA9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5304105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573B5AD8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18FE64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28E407B7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08B299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B87D7D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4DD2D48D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D41BC1F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7C949710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12.3.5 Merumus keunikan amalan</w:t>
            </w:r>
          </w:p>
          <w:p w14:paraId="5DDADF8E" w14:textId="6B742D9B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Demokrasi Berparlimen di negara kita.</w:t>
            </w:r>
          </w:p>
        </w:tc>
        <w:tc>
          <w:tcPr>
            <w:tcW w:w="3685" w:type="dxa"/>
            <w:vMerge/>
          </w:tcPr>
          <w:p w14:paraId="30BF32D0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5447448C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FB2D917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5B3EEF11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1866435C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32CE48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059EE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26B4AA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ED8FE3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48C3B2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3D134025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12.4 Sistem Persekutuan</w:t>
            </w:r>
          </w:p>
          <w:p w14:paraId="397140A9" w14:textId="26908E82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(Kerajaan Persekutuan dan Kerajaan Negeri)</w:t>
            </w:r>
          </w:p>
        </w:tc>
        <w:tc>
          <w:tcPr>
            <w:tcW w:w="5387" w:type="dxa"/>
          </w:tcPr>
          <w:p w14:paraId="2558C0BB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12.4.1 Memerihalkan latar belakang Sistem Persekutuan di negara kita.</w:t>
            </w:r>
          </w:p>
          <w:p w14:paraId="48CA6D88" w14:textId="58E698F4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12.4.2 Menjelaskan bidang kuasa Kerajaan Persekutuan dan Negeri.</w:t>
            </w:r>
          </w:p>
        </w:tc>
        <w:tc>
          <w:tcPr>
            <w:tcW w:w="3685" w:type="dxa"/>
            <w:vMerge w:val="restart"/>
          </w:tcPr>
          <w:p w14:paraId="3939F886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K12.4.5 Menerangkan kepentingan bermusyawarah dalam membuat</w:t>
            </w:r>
          </w:p>
          <w:p w14:paraId="7FFFF236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keputusan.</w:t>
            </w:r>
          </w:p>
          <w:p w14:paraId="18FBF10A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K12.4.6 Menjelaskan kepentingan mewujudkan</w:t>
            </w:r>
          </w:p>
          <w:p w14:paraId="145AC402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pentadbiran yang sistematik.</w:t>
            </w:r>
          </w:p>
          <w:p w14:paraId="791E3D1E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K12.4.7 Mentafsir kepentingan sikap kerjasama</w:t>
            </w:r>
          </w:p>
          <w:p w14:paraId="181B912D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antara Kerajaan Persekutuan dengan Kerajaan Negeri dalam membangunkan negara.</w:t>
            </w:r>
          </w:p>
          <w:p w14:paraId="749D26C3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K12.4.8 Menghuraikan kepentingan memahami tanggungjawab rakyat dan pemimpin</w:t>
            </w:r>
          </w:p>
          <w:p w14:paraId="18D8E7F4" w14:textId="4BE5089E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dalam membangunkan negara.</w:t>
            </w:r>
          </w:p>
        </w:tc>
      </w:tr>
      <w:tr w:rsidR="006E61FC" w:rsidRPr="00D638FF" w14:paraId="3C4B88E2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D5BAC17" w14:textId="77777777" w:rsidR="006E61FC" w:rsidRDefault="006E61FC" w:rsidP="006E61FC">
            <w:pPr>
              <w:rPr>
                <w:b w:val="0"/>
                <w:bCs w:val="0"/>
                <w:color w:val="000000" w:themeColor="text1"/>
              </w:rPr>
            </w:pPr>
          </w:p>
          <w:p w14:paraId="10E59F66" w14:textId="77777777" w:rsidR="006E61FC" w:rsidRPr="003E1836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20CE41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956CAB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769E35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A0390A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AD7C18" w14:textId="77777777" w:rsidR="006E61FC" w:rsidRPr="00BB42FB" w:rsidRDefault="006E61FC" w:rsidP="006E61F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79" w:type="dxa"/>
          </w:tcPr>
          <w:p w14:paraId="797E9D20" w14:textId="3EB8E9AF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387" w:type="dxa"/>
          </w:tcPr>
          <w:p w14:paraId="095ED0EF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  <w:vMerge/>
          </w:tcPr>
          <w:p w14:paraId="1582217E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30851AC3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D40A42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269A43CB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2796F8" w14:textId="77777777" w:rsidR="006E61FC" w:rsidRPr="003E1836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D761DE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D236D9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8EFB53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4C667B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51B5BECC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F8DFE28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118BF2E4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12.4.3 Menghuraikan bentuk kerjasama antara Kerajaan Persekutuan dan Negeri.</w:t>
            </w:r>
          </w:p>
          <w:p w14:paraId="055C312E" w14:textId="40F1DFFB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12.4.4 Menganalisis faktor-faktor yang mengukuhkan Sistem Persekutuan.</w:t>
            </w:r>
          </w:p>
        </w:tc>
        <w:tc>
          <w:tcPr>
            <w:tcW w:w="3685" w:type="dxa"/>
            <w:vMerge/>
          </w:tcPr>
          <w:p w14:paraId="3CD773E0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6689B3D5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0C4E74F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7CEAA679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51017BEC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FBF243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89D2E7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6CA43C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E5741A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620479E3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EFFE8E3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13.1 Gagasan Pembentukan</w:t>
            </w:r>
          </w:p>
          <w:p w14:paraId="17EA8362" w14:textId="3A9644BA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Malaysia</w:t>
            </w:r>
          </w:p>
        </w:tc>
        <w:tc>
          <w:tcPr>
            <w:tcW w:w="5387" w:type="dxa"/>
          </w:tcPr>
          <w:p w14:paraId="3BDA69E6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13.1.1 Menyatakan konsep gagasan Malaysia.</w:t>
            </w:r>
          </w:p>
          <w:p w14:paraId="451D75B8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13.1.2 Memerihalkan perkembangan idea dan</w:t>
            </w:r>
          </w:p>
          <w:p w14:paraId="1639F388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usaha yang membawa kepada</w:t>
            </w:r>
          </w:p>
          <w:p w14:paraId="1ABF09AA" w14:textId="48405A29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Pembentukan Malaysia.</w:t>
            </w:r>
          </w:p>
        </w:tc>
        <w:tc>
          <w:tcPr>
            <w:tcW w:w="3685" w:type="dxa"/>
            <w:vMerge w:val="restart"/>
          </w:tcPr>
          <w:p w14:paraId="13975916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K13.1.7 Menerangkan kepentingan berfikiran strategik untuk berjaya dalam</w:t>
            </w:r>
          </w:p>
          <w:p w14:paraId="3041700B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kehidupan.</w:t>
            </w:r>
          </w:p>
          <w:p w14:paraId="597421AC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K13.1.8 Menjelaskan kepentingan kesepakatan</w:t>
            </w:r>
          </w:p>
          <w:p w14:paraId="573CAEDB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untuk kestabilan negara.</w:t>
            </w:r>
          </w:p>
          <w:p w14:paraId="4E0CEC90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K13.1.9 Menjelaskan sikap menerima dan</w:t>
            </w:r>
          </w:p>
          <w:p w14:paraId="60DC2475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meraikan idea serta pandangan yang</w:t>
            </w:r>
          </w:p>
          <w:p w14:paraId="786F75AA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berbeza.</w:t>
            </w:r>
          </w:p>
          <w:p w14:paraId="670200CD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K13.1.10 Menghuraikan kepentingan sikap</w:t>
            </w:r>
          </w:p>
          <w:p w14:paraId="2DE2880A" w14:textId="52E5B70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berwaspada terhadap anasir luar.</w:t>
            </w:r>
          </w:p>
        </w:tc>
      </w:tr>
      <w:tr w:rsidR="006E61FC" w:rsidRPr="00D638FF" w14:paraId="7E6CAB20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D1F2480" w14:textId="77777777" w:rsidR="006E61FC" w:rsidRPr="00BB42FB" w:rsidRDefault="006E61FC" w:rsidP="006E61F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1EC814D9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D49435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46AB1F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1F6D18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A931B4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E473DF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C25618" w14:textId="75A3EF45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4F6D88EC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382A9409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  <w:vMerge/>
          </w:tcPr>
          <w:p w14:paraId="547DEFFD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1130" w:rsidRPr="00D638FF" w14:paraId="1E5259EC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A976DA7" w14:textId="77777777" w:rsidR="00721130" w:rsidRPr="002A03D6" w:rsidRDefault="00721130" w:rsidP="00721130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E565251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A0E58A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929934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0C30F8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BF4734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1B56B4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9BE377" w14:textId="77777777" w:rsidR="00721130" w:rsidRPr="00BB42FB" w:rsidRDefault="00721130" w:rsidP="00721130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79" w:type="dxa"/>
          </w:tcPr>
          <w:p w14:paraId="5672422B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786141DC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  <w:vMerge/>
          </w:tcPr>
          <w:p w14:paraId="462897BF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1130" w:rsidRPr="00D638FF" w14:paraId="35835D0E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8DA15CC" w14:textId="77777777" w:rsidR="00721130" w:rsidRPr="00BB42FB" w:rsidRDefault="00721130" w:rsidP="00721130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11832E38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90DE87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B5C620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7E6E73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600DCB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FDE5C8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443E15AB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C0B81C7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233C96AB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13.1.3 Menerangkan reaksi penduduk tempatan</w:t>
            </w:r>
          </w:p>
          <w:p w14:paraId="666CDB69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dan negara jiran terhadap Pembentukan</w:t>
            </w:r>
          </w:p>
          <w:p w14:paraId="792A3B4F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Malaysia.</w:t>
            </w:r>
          </w:p>
          <w:p w14:paraId="643242AD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13.1.4 Menjelaskan langkah-langkah</w:t>
            </w:r>
          </w:p>
          <w:p w14:paraId="407E860F" w14:textId="7734E626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Pembentukan Malaysia.</w:t>
            </w:r>
          </w:p>
        </w:tc>
        <w:tc>
          <w:tcPr>
            <w:tcW w:w="3685" w:type="dxa"/>
            <w:vMerge/>
          </w:tcPr>
          <w:p w14:paraId="50E9D453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1130" w:rsidRPr="00D638FF" w14:paraId="5387C542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7651CF9" w14:textId="77777777" w:rsidR="00721130" w:rsidRPr="00BB42FB" w:rsidRDefault="00721130" w:rsidP="0072113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3D1544D7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  <w:p w14:paraId="73FEB169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E90A06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63324BD7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9451C5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11C42A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2F63C00B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2544E519" w14:textId="77777777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78F3DD2B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13.1.5 Menghuraikan kandungan Perjanjian</w:t>
            </w:r>
          </w:p>
          <w:p w14:paraId="3E78BAC0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Julai 1963 dan peristiwa Pengisytiharan</w:t>
            </w:r>
          </w:p>
          <w:p w14:paraId="38A1229B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Malaysia.</w:t>
            </w:r>
          </w:p>
          <w:p w14:paraId="18B95965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13.1.6 Menerangkan usaha-usaha menangani</w:t>
            </w:r>
          </w:p>
          <w:p w14:paraId="5F15BAC9" w14:textId="19A73D4D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konfrontasi.</w:t>
            </w:r>
          </w:p>
        </w:tc>
        <w:tc>
          <w:tcPr>
            <w:tcW w:w="3685" w:type="dxa"/>
            <w:vMerge/>
          </w:tcPr>
          <w:p w14:paraId="5FAB8E87" w14:textId="77777777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1130" w:rsidRPr="00D638FF" w14:paraId="67AB1F5F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89F51AE" w14:textId="77777777" w:rsidR="00721130" w:rsidRPr="00BB42FB" w:rsidRDefault="00721130" w:rsidP="0072113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730D528E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  <w:p w14:paraId="61250353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FD7D2A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B79152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4EC132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565CCC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0DB24DE1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4909EA9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lastRenderedPageBreak/>
              <w:t>13.2 Cabaran Selepas</w:t>
            </w:r>
          </w:p>
          <w:p w14:paraId="1DF22BD6" w14:textId="6B23C13D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Pembentukan Malaysia</w:t>
            </w:r>
          </w:p>
        </w:tc>
        <w:tc>
          <w:tcPr>
            <w:tcW w:w="5387" w:type="dxa"/>
          </w:tcPr>
          <w:p w14:paraId="6A18552B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13.2.1 Menerangkan cabaran selepas Pembentukan Malaysia.</w:t>
            </w:r>
          </w:p>
          <w:p w14:paraId="6E886963" w14:textId="42883E38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13.2.2 Memerihalkan pemisahan Singapura daripada Persekutuan Malaysia.</w:t>
            </w:r>
          </w:p>
        </w:tc>
        <w:tc>
          <w:tcPr>
            <w:tcW w:w="3685" w:type="dxa"/>
            <w:vMerge w:val="restart"/>
          </w:tcPr>
          <w:p w14:paraId="170F7FFE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K13.2.6 Menerangkan kepentingan menyelesaikan konflik secara</w:t>
            </w:r>
          </w:p>
          <w:p w14:paraId="48ADEB8B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rundingan.</w:t>
            </w:r>
          </w:p>
          <w:p w14:paraId="53321D25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lastRenderedPageBreak/>
              <w:t>K13.2.7 Menjelaskan kewibawaan pemimpin</w:t>
            </w:r>
          </w:p>
          <w:p w14:paraId="4494F2A0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dalam memperjuangkan maruah</w:t>
            </w:r>
          </w:p>
          <w:p w14:paraId="212CCA54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bangsa.</w:t>
            </w:r>
          </w:p>
          <w:p w14:paraId="4E5AC910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K13.2.8 Menghuraikan kepentingan kestabilan</w:t>
            </w:r>
          </w:p>
          <w:p w14:paraId="0BE04EC5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politik dalam mengekalkan keamanan</w:t>
            </w:r>
          </w:p>
          <w:p w14:paraId="373A9AE2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negara.</w:t>
            </w:r>
          </w:p>
          <w:p w14:paraId="5E54963C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K13.2.9 Membahaskan kepentingan menjaga</w:t>
            </w:r>
          </w:p>
          <w:p w14:paraId="023FE119" w14:textId="6E14563C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keharmonian kaum.</w:t>
            </w:r>
          </w:p>
        </w:tc>
      </w:tr>
      <w:tr w:rsidR="00721130" w:rsidRPr="00D638FF" w14:paraId="62BE13C0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F3302CE" w14:textId="77777777" w:rsidR="00721130" w:rsidRPr="00BB42FB" w:rsidRDefault="00721130" w:rsidP="0072113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42FF8D0D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  <w:p w14:paraId="60D2FAFF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F3E939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46E85A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4CAAD3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422A3B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C30561" w14:textId="77777777" w:rsidR="00721130" w:rsidRPr="00BB42FB" w:rsidRDefault="00721130" w:rsidP="00721130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79" w:type="dxa"/>
          </w:tcPr>
          <w:p w14:paraId="5CB217E7" w14:textId="25AF2489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5387" w:type="dxa"/>
          </w:tcPr>
          <w:p w14:paraId="374BE591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  <w:vMerge/>
          </w:tcPr>
          <w:p w14:paraId="75B2ADAF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1130" w:rsidRPr="00D638FF" w14:paraId="5490E105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E55BD87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54D40F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  <w:p w14:paraId="53583291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98CCD3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5F6A6EC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26E97B6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088C49" w14:textId="37BECADA" w:rsidR="00721130" w:rsidRPr="00BB42FB" w:rsidRDefault="00721130" w:rsidP="00721130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279" w:type="dxa"/>
          </w:tcPr>
          <w:p w14:paraId="2FFA96B3" w14:textId="2B80E4BE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387" w:type="dxa"/>
          </w:tcPr>
          <w:p w14:paraId="3B742420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  <w:vMerge/>
          </w:tcPr>
          <w:p w14:paraId="719AA3F5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1130" w:rsidRPr="00D638FF" w14:paraId="0E31BADA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D78EDB4" w14:textId="77777777" w:rsidR="00721130" w:rsidRPr="00BB42FB" w:rsidRDefault="00721130" w:rsidP="0072113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1343EA6F" w14:textId="77777777" w:rsidR="00721130" w:rsidRPr="00D638FF" w:rsidRDefault="00721130" w:rsidP="00721130">
            <w:pPr>
              <w:rPr>
                <w:color w:val="000000" w:themeColor="text1"/>
              </w:rPr>
            </w:pPr>
          </w:p>
          <w:p w14:paraId="2F856836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FBA8D3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886BE2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9FB703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3CB5F2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6BAE5E4E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8A135C5" w14:textId="77777777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72613D55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13.2.3 Menerangkan usaha-usaha menangani ancaman komunis.</w:t>
            </w:r>
          </w:p>
          <w:p w14:paraId="177AED5A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13.2.4 Menjelaskan langkah-langkah mengatasi isu pembangunan dan</w:t>
            </w:r>
          </w:p>
          <w:p w14:paraId="61F058C1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ekonomi.</w:t>
            </w:r>
          </w:p>
          <w:p w14:paraId="5C89D3C1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13.2.5 Menghuraikan tragedi hubungan antara</w:t>
            </w:r>
          </w:p>
          <w:p w14:paraId="3B98ADE5" w14:textId="2E8D85AE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kaum.</w:t>
            </w:r>
          </w:p>
        </w:tc>
        <w:tc>
          <w:tcPr>
            <w:tcW w:w="3685" w:type="dxa"/>
            <w:vMerge/>
          </w:tcPr>
          <w:p w14:paraId="6B53F02C" w14:textId="77777777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1130" w:rsidRPr="00D638FF" w14:paraId="009BDB78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21CE62B" w14:textId="77777777" w:rsidR="00721130" w:rsidRPr="00BB42FB" w:rsidRDefault="00721130" w:rsidP="0072113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59B6F6FB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  <w:p w14:paraId="5B2DE2A9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5D4151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9F84B0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B219A0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8DBFC0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6270370B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10AA8197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14.1 Membina Kesejahteraan</w:t>
            </w:r>
          </w:p>
          <w:p w14:paraId="5A9369E5" w14:textId="783A32E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Negara</w:t>
            </w:r>
          </w:p>
        </w:tc>
        <w:tc>
          <w:tcPr>
            <w:tcW w:w="5387" w:type="dxa"/>
          </w:tcPr>
          <w:p w14:paraId="77D235D1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14.1.1 Menyatakan usaha-usaha perpaduan dan integrasi nasional.</w:t>
            </w:r>
          </w:p>
          <w:p w14:paraId="64524A56" w14:textId="566783B1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14.1.2 Menerangkan pembentukan Dasar Pendidikan Kebangsaan.</w:t>
            </w:r>
          </w:p>
        </w:tc>
        <w:tc>
          <w:tcPr>
            <w:tcW w:w="3685" w:type="dxa"/>
            <w:vMerge w:val="restart"/>
          </w:tcPr>
          <w:p w14:paraId="3B4BD557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K14.1.7 Menerangkan kepentingan menjaga perpaduan dan keharmonian.</w:t>
            </w:r>
          </w:p>
          <w:p w14:paraId="67443382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K14.1.8 Menjelaskan peranan pemimpin dan rakyat dalam memastikan kemakmuran</w:t>
            </w:r>
          </w:p>
          <w:p w14:paraId="3E78F850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negara.</w:t>
            </w:r>
          </w:p>
          <w:p w14:paraId="41DAF918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K14.1.9 Menghuraikan kepentingan pendidikan</w:t>
            </w:r>
          </w:p>
          <w:p w14:paraId="0892D401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untuk mengukuhkan perpaduan.</w:t>
            </w:r>
          </w:p>
          <w:p w14:paraId="03DBEC61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K14.1.10 Membahaskan kepentingan menghayati</w:t>
            </w:r>
          </w:p>
          <w:p w14:paraId="43FA9E68" w14:textId="2707F9B1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Rukun Negara.</w:t>
            </w:r>
          </w:p>
        </w:tc>
      </w:tr>
      <w:tr w:rsidR="00721130" w:rsidRPr="00D638FF" w14:paraId="4360DCD4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8022488" w14:textId="77777777" w:rsidR="00721130" w:rsidRPr="00BB42FB" w:rsidRDefault="00721130" w:rsidP="0072113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454051F1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  <w:p w14:paraId="4F9470E7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BC2C68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004722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B5A36A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4AFEF6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712FB01F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2FAED2F" w14:textId="77777777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14097FEE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14.1.3 Menjelaskan peranan Bahasa Melayu sebagai bahasa ilmu dan bahasa</w:t>
            </w:r>
          </w:p>
          <w:p w14:paraId="4B7D88E1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perpaduan.</w:t>
            </w:r>
          </w:p>
          <w:p w14:paraId="29F8FB27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14.1.4 Menerangkan pembentukan Dasar</w:t>
            </w:r>
          </w:p>
          <w:p w14:paraId="1F6A1B23" w14:textId="4FC7D1B9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Kebudayaan Kebangsaan.</w:t>
            </w:r>
          </w:p>
        </w:tc>
        <w:tc>
          <w:tcPr>
            <w:tcW w:w="3685" w:type="dxa"/>
            <w:vMerge/>
          </w:tcPr>
          <w:p w14:paraId="449FD951" w14:textId="77777777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1130" w:rsidRPr="00D638FF" w14:paraId="514C34F3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E23FAF5" w14:textId="77777777" w:rsidR="00721130" w:rsidRPr="00BB42FB" w:rsidRDefault="00721130" w:rsidP="0072113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255F6FCF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  <w:p w14:paraId="595113C4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702F8E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DD1CE5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AA73E2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2C4DC9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7A1A2EAB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245422AE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23733A38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14.1.5 Menerangkan peranan sukan sebagai alat</w:t>
            </w:r>
          </w:p>
          <w:p w14:paraId="168D361C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perpaduan.</w:t>
            </w:r>
          </w:p>
          <w:p w14:paraId="426199C0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14.1.6 Merumuskan Rukun Negara sebagai</w:t>
            </w:r>
          </w:p>
          <w:p w14:paraId="4AC33810" w14:textId="355442D4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tonggak kesejahteraan negara.</w:t>
            </w:r>
          </w:p>
        </w:tc>
        <w:tc>
          <w:tcPr>
            <w:tcW w:w="3685" w:type="dxa"/>
          </w:tcPr>
          <w:p w14:paraId="3E4AA943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1130" w:rsidRPr="00D638FF" w14:paraId="246955BF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9B10A0F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17DBCCF9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53391B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C2BA0B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680DCA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E5D766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1F645B5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2A6975B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14.2 Membina Kemakmuran</w:t>
            </w:r>
          </w:p>
          <w:p w14:paraId="2DCF4983" w14:textId="5C0953C6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Negara</w:t>
            </w:r>
          </w:p>
        </w:tc>
        <w:tc>
          <w:tcPr>
            <w:tcW w:w="5387" w:type="dxa"/>
          </w:tcPr>
          <w:p w14:paraId="244CB4E4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14.2.1 Menjelaskan pembentukan Dasar Ekonomi Baru.</w:t>
            </w:r>
          </w:p>
          <w:p w14:paraId="044402D5" w14:textId="2DC461A0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14.2.2 Menghuraikan pelaksanaan Dasar Ekonomi Baru.</w:t>
            </w:r>
          </w:p>
        </w:tc>
        <w:tc>
          <w:tcPr>
            <w:tcW w:w="3685" w:type="dxa"/>
            <w:vMerge w:val="restart"/>
          </w:tcPr>
          <w:p w14:paraId="2FD7D212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K14.2.6 Menerangkan kepentingan memahami dasar kerajaan kepada</w:t>
            </w:r>
          </w:p>
          <w:p w14:paraId="05A2C3CD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pembangunan negara.</w:t>
            </w:r>
          </w:p>
          <w:p w14:paraId="503E38FB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K14.2.7 Menjelaskan kepentingan pelibatan</w:t>
            </w:r>
          </w:p>
          <w:p w14:paraId="7E1CE725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rakyat dalam pembangunan negara.</w:t>
            </w:r>
          </w:p>
          <w:p w14:paraId="35DC8136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K14.2.8 Menjelaskan kepentingan menghargai</w:t>
            </w:r>
          </w:p>
          <w:p w14:paraId="6755B760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harta awam.</w:t>
            </w:r>
          </w:p>
          <w:p w14:paraId="5E68D802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K14.2.9 Menghuraikan kepentingan menjaga</w:t>
            </w:r>
          </w:p>
          <w:p w14:paraId="402D497F" w14:textId="7733A169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kelestarian alam sekitar.</w:t>
            </w:r>
          </w:p>
        </w:tc>
      </w:tr>
      <w:tr w:rsidR="00721130" w:rsidRPr="00D638FF" w14:paraId="54E22FDC" w14:textId="77777777" w:rsidTr="001756C8">
        <w:trPr>
          <w:trHeight w:val="3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C8535CE" w14:textId="77777777" w:rsidR="00721130" w:rsidRPr="00BB42FB" w:rsidRDefault="00721130" w:rsidP="0072113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0D6DD9D5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  <w:p w14:paraId="4A4A8A7C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AF832D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481DCD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AC341E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581313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7829A634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60DFD64F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06935E72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14.2.3 Menjelaskan pembentukan Dasar Pembangunan Nasional.</w:t>
            </w:r>
          </w:p>
          <w:p w14:paraId="2D911966" w14:textId="77777777" w:rsidR="00721130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14.2.4 Menghuraikan pelaksanaan Dasar Pembangunan Nasional.</w:t>
            </w:r>
          </w:p>
          <w:p w14:paraId="062D7FED" w14:textId="3A11B8E3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14.2.5 Merumus pencapaian Dasar Ekonomi Baru dan Dasar Pembangunan Nasional.</w:t>
            </w:r>
          </w:p>
        </w:tc>
        <w:tc>
          <w:tcPr>
            <w:tcW w:w="3685" w:type="dxa"/>
            <w:vMerge/>
          </w:tcPr>
          <w:p w14:paraId="1A9157CE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1130" w:rsidRPr="00D638FF" w14:paraId="46014AA1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3E0B83D" w14:textId="77777777" w:rsidR="00721130" w:rsidRPr="00BB42FB" w:rsidRDefault="00721130" w:rsidP="0072113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2F08CB36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F68A24B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27029E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9C4C7A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A2EBF83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75BA3E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648F107E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6EE25F48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15.1 Asas Pembinaan</w:t>
            </w:r>
          </w:p>
          <w:p w14:paraId="7AE840F7" w14:textId="7D6E49FC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Dasar Luar Malaysia</w:t>
            </w:r>
          </w:p>
        </w:tc>
        <w:tc>
          <w:tcPr>
            <w:tcW w:w="5387" w:type="dxa"/>
          </w:tcPr>
          <w:p w14:paraId="75809923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15.1.1 Memerihalkan latar belakang dasar luar Malaysia.</w:t>
            </w:r>
          </w:p>
          <w:p w14:paraId="3B11450F" w14:textId="617FB831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15.1.2 Menjelaskan asas penggubalan dasar luar negara.</w:t>
            </w:r>
          </w:p>
        </w:tc>
        <w:tc>
          <w:tcPr>
            <w:tcW w:w="3685" w:type="dxa"/>
            <w:vMerge w:val="restart"/>
          </w:tcPr>
          <w:p w14:paraId="4EA0507C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K15.1.5 Menerangkan kepentingan memahami dasar luar negara.</w:t>
            </w:r>
          </w:p>
          <w:p w14:paraId="773C863A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K15.1.6 Menjelaskan kepentingan kebijaksanaan dalam menguruskan dasar luar negara.</w:t>
            </w:r>
          </w:p>
          <w:p w14:paraId="67F64F76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K15.1.7 Menghuraikan kepentingan mewujudkan hubungan harmoni dengan negara luar.</w:t>
            </w:r>
          </w:p>
          <w:p w14:paraId="209317B5" w14:textId="6F534D63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lastRenderedPageBreak/>
              <w:t>K15.1.8 Membahas kepentingan menghormati dasar luar sesebuah negara.</w:t>
            </w:r>
          </w:p>
        </w:tc>
      </w:tr>
      <w:tr w:rsidR="00721130" w:rsidRPr="00D638FF" w14:paraId="20E6232B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5769219" w14:textId="77777777" w:rsidR="00721130" w:rsidRPr="00BB42FB" w:rsidRDefault="00721130" w:rsidP="0072113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40CF9E0D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  <w:p w14:paraId="77EF31CF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56D147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A76D07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90E9662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AC1C93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4E067319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13272CC3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44EA1AD9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15.1.3 Menghuraikan pelibatan Malaysia dalam Pertubuhan Bangsa-Bangsa Bersatu</w:t>
            </w:r>
          </w:p>
          <w:p w14:paraId="6414CB80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(PBB).</w:t>
            </w:r>
          </w:p>
          <w:p w14:paraId="0CCFD115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15.1.4 Menghuraikan penyertaan Malaysia</w:t>
            </w:r>
          </w:p>
          <w:p w14:paraId="60ECF799" w14:textId="1B94D578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dalam Komanwel.</w:t>
            </w:r>
          </w:p>
        </w:tc>
        <w:tc>
          <w:tcPr>
            <w:tcW w:w="3685" w:type="dxa"/>
            <w:vMerge/>
          </w:tcPr>
          <w:p w14:paraId="7DE3A2B6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1130" w:rsidRPr="00D638FF" w14:paraId="16831C6C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8D0E741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714476C3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8D01FC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921729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8F47FB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C9119E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53897D4E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30052164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15.2 Pemantapan Dasar Luar</w:t>
            </w:r>
          </w:p>
          <w:p w14:paraId="7B356D3B" w14:textId="4FDEC4DB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Malaysia</w:t>
            </w:r>
          </w:p>
        </w:tc>
        <w:tc>
          <w:tcPr>
            <w:tcW w:w="5387" w:type="dxa"/>
          </w:tcPr>
          <w:p w14:paraId="21951399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15.2.1 Memerihalkan cabaran mengukuhkan dasar luar Malaysia.</w:t>
            </w:r>
          </w:p>
          <w:p w14:paraId="6F1D892E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15.2.2 Menerangkan pelibatan Malaysia dalam Persatuan Negara-negara Asia</w:t>
            </w:r>
          </w:p>
          <w:p w14:paraId="4BAC7B20" w14:textId="5B24972E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Tenggara (ASEAN).</w:t>
            </w:r>
          </w:p>
        </w:tc>
        <w:tc>
          <w:tcPr>
            <w:tcW w:w="3685" w:type="dxa"/>
            <w:vMerge w:val="restart"/>
          </w:tcPr>
          <w:p w14:paraId="30B6A8D2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K15.2.5 Menerangkan kepentingan kebijaksanaan dalam menguruskan</w:t>
            </w:r>
          </w:p>
          <w:p w14:paraId="6A775A20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hubungan luar.</w:t>
            </w:r>
          </w:p>
          <w:p w14:paraId="7FC975A8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K15.2.6 Menjelaskan kepentingan sikap</w:t>
            </w:r>
          </w:p>
          <w:p w14:paraId="6EB3ADC8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prihatin dan peka terhadap isu</w:t>
            </w:r>
          </w:p>
          <w:p w14:paraId="7E1EC651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antarabangsa.</w:t>
            </w:r>
          </w:p>
          <w:p w14:paraId="7DAB0A95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K15.2.7 Menghuraikan kepentingan sikap</w:t>
            </w:r>
          </w:p>
          <w:p w14:paraId="25C1EB65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berhati-hati dalam menghadapi</w:t>
            </w:r>
          </w:p>
          <w:p w14:paraId="1B703F83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cabaran.</w:t>
            </w:r>
          </w:p>
          <w:p w14:paraId="3C413272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K15.2.8 Menghuraikan sikap kerjasama dalam</w:t>
            </w:r>
          </w:p>
          <w:p w14:paraId="32FC5CDB" w14:textId="2C391F8C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mengekalkan keamanan dunia.</w:t>
            </w:r>
          </w:p>
        </w:tc>
      </w:tr>
      <w:tr w:rsidR="00721130" w:rsidRPr="00D638FF" w14:paraId="39FF092B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B5C566" w14:textId="77777777" w:rsidR="00721130" w:rsidRPr="00BB42FB" w:rsidRDefault="00721130" w:rsidP="0072113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28629C38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  <w:p w14:paraId="6A0FD2BA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142739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31A700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E0770E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441593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717BF483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1A8FF0A3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5A8E75DE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15.2.3 Menjelaskan pelibatan Malaysia dalam</w:t>
            </w:r>
          </w:p>
          <w:p w14:paraId="264C9EF7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Pergerakan Negara-Negara Tanpa</w:t>
            </w:r>
          </w:p>
          <w:p w14:paraId="647B30FC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Pihak (NAM).</w:t>
            </w:r>
          </w:p>
          <w:p w14:paraId="651329C8" w14:textId="77777777" w:rsidR="00721130" w:rsidRPr="004A4EC3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15.2.4 Menghuraikan pelibatan Malaysia</w:t>
            </w:r>
          </w:p>
          <w:p w14:paraId="1F0F5E2E" w14:textId="2B36CFA0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dalam Persidangan Negara-Negara Islam (OIC).</w:t>
            </w:r>
          </w:p>
        </w:tc>
        <w:tc>
          <w:tcPr>
            <w:tcW w:w="3685" w:type="dxa"/>
            <w:vMerge/>
          </w:tcPr>
          <w:p w14:paraId="2B9CD0B2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1130" w:rsidRPr="00D638FF" w14:paraId="177FC88C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3FC78CD" w14:textId="77777777" w:rsidR="00721130" w:rsidRPr="00BB42FB" w:rsidRDefault="00721130" w:rsidP="0072113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17B3267E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  <w:p w14:paraId="4ED87754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66BD43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7794D2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952231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4D8CD8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0303AD72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2F32F849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5.3 Kecemerlangan Malaysia di</w:t>
            </w:r>
          </w:p>
          <w:p w14:paraId="009C6F5B" w14:textId="516BC702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Persada Dunia</w:t>
            </w:r>
          </w:p>
        </w:tc>
        <w:tc>
          <w:tcPr>
            <w:tcW w:w="5387" w:type="dxa"/>
          </w:tcPr>
          <w:p w14:paraId="545917F3" w14:textId="4FCA014B" w:rsidR="00721130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15.3.1Memerihalkan pelibatan Malaysia dalam isu-isu global kontemporari.</w:t>
            </w:r>
          </w:p>
          <w:p w14:paraId="0C6898AE" w14:textId="14CB0293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 15.3.2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4A4EC3">
              <w:rPr>
                <w:b/>
                <w:bCs/>
                <w:color w:val="000000" w:themeColor="text1"/>
              </w:rPr>
              <w:t>Menerangkan peranan Malaysia dalam hubungan ekonomi antarabangsa.</w:t>
            </w:r>
          </w:p>
        </w:tc>
        <w:tc>
          <w:tcPr>
            <w:tcW w:w="3685" w:type="dxa"/>
            <w:vMerge w:val="restart"/>
          </w:tcPr>
          <w:p w14:paraId="2FEA7DCD" w14:textId="0A92C5AE" w:rsidR="00721130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K15.3.6 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4A4EC3">
              <w:rPr>
                <w:b/>
                <w:bCs/>
                <w:color w:val="000000" w:themeColor="text1"/>
              </w:rPr>
              <w:t>Menerangkan kepentingan kebijaksanaan dalam menguruskan isu-isu global.</w:t>
            </w:r>
          </w:p>
          <w:p w14:paraId="165984BC" w14:textId="07D8F8B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K15.3.7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4A4EC3">
              <w:rPr>
                <w:b/>
                <w:bCs/>
                <w:color w:val="000000" w:themeColor="text1"/>
              </w:rPr>
              <w:t>Menjelaskan kepentingan sikap prihatin dan peka terhadap isu serantau.</w:t>
            </w:r>
          </w:p>
          <w:p w14:paraId="6D831155" w14:textId="305A52C1" w:rsidR="00721130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K15.3.8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4A4EC3">
              <w:rPr>
                <w:b/>
                <w:bCs/>
                <w:color w:val="000000" w:themeColor="text1"/>
              </w:rPr>
              <w:t>Menghuraikan kepentingan semangat kesukarelawanan dalam isu global.</w:t>
            </w:r>
          </w:p>
          <w:p w14:paraId="23B5FB8B" w14:textId="6151D5D2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 K15.3.9</w:t>
            </w:r>
            <w:r>
              <w:rPr>
                <w:b/>
                <w:bCs/>
                <w:color w:val="000000" w:themeColor="text1"/>
              </w:rPr>
              <w:t xml:space="preserve">  </w:t>
            </w:r>
            <w:r w:rsidRPr="004A4EC3">
              <w:rPr>
                <w:b/>
                <w:bCs/>
                <w:color w:val="000000" w:themeColor="text1"/>
              </w:rPr>
              <w:t>Menghuraikan sikap kerjasama dalam mengekalkan keamanan dunia.</w:t>
            </w:r>
          </w:p>
        </w:tc>
      </w:tr>
      <w:tr w:rsidR="00721130" w:rsidRPr="00D638FF" w14:paraId="50E5CEE4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20E22E" w14:textId="77777777" w:rsidR="00721130" w:rsidRPr="00BB42FB" w:rsidRDefault="00721130" w:rsidP="0072113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1991E2E5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  <w:p w14:paraId="0CBA190D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5FC17E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8EDA56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5AEDBB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5F0CA1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61E22FA1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7780ABC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780250C7" w14:textId="523B968F" w:rsidR="00721130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15.3.3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4A4EC3">
              <w:rPr>
                <w:b/>
                <w:bCs/>
                <w:color w:val="000000" w:themeColor="text1"/>
              </w:rPr>
              <w:t>Menjelaskan pelibatan rakyat dalam isu kemanusiaan dan keamanan.</w:t>
            </w:r>
          </w:p>
          <w:p w14:paraId="7444EDAC" w14:textId="7A2E77C7" w:rsidR="00721130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 15.3.4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4A4EC3">
              <w:rPr>
                <w:b/>
                <w:bCs/>
                <w:color w:val="000000" w:themeColor="text1"/>
              </w:rPr>
              <w:t>Menilai komitmen Malaysia dalam mengekalkan kelestarian global.</w:t>
            </w:r>
          </w:p>
          <w:p w14:paraId="5340CE03" w14:textId="332F8C2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 15.3.5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4A4EC3">
              <w:rPr>
                <w:b/>
                <w:bCs/>
                <w:color w:val="000000" w:themeColor="text1"/>
              </w:rPr>
              <w:t>Menghuraikan wawasan Malaysia menuju masa hadapan.</w:t>
            </w:r>
          </w:p>
        </w:tc>
        <w:tc>
          <w:tcPr>
            <w:tcW w:w="3685" w:type="dxa"/>
            <w:vMerge/>
          </w:tcPr>
          <w:p w14:paraId="782C271F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1130" w:rsidRPr="00D638FF" w14:paraId="0B192E44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1745354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ADAB5C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  <w:p w14:paraId="0F93CD34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340322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68EE84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931C83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B9B045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C94DDF" w14:textId="77777777" w:rsidR="00721130" w:rsidRPr="00BB42FB" w:rsidRDefault="00721130" w:rsidP="00721130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79" w:type="dxa"/>
          </w:tcPr>
          <w:p w14:paraId="28BD48B8" w14:textId="01106A1D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5387" w:type="dxa"/>
          </w:tcPr>
          <w:p w14:paraId="009B731E" w14:textId="77777777" w:rsidR="00721130" w:rsidRPr="004A4EC3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669C092F" w14:textId="77777777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1130" w:rsidRPr="00D638FF" w14:paraId="0BF588E1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2AC2960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41BC0757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7268AC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26870B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1794CC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B45437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5DB32775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5352558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72E68572" w14:textId="75532864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PELAKSANAAN KAJIAN KES</w:t>
            </w:r>
          </w:p>
        </w:tc>
        <w:tc>
          <w:tcPr>
            <w:tcW w:w="3685" w:type="dxa"/>
          </w:tcPr>
          <w:p w14:paraId="109A5683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1130" w:rsidRPr="00D638FF" w14:paraId="17F017F9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60F906E" w14:textId="77777777" w:rsidR="00721130" w:rsidRPr="00BB42FB" w:rsidRDefault="00721130" w:rsidP="0072113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0E24AC9F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  <w:p w14:paraId="2FFF0F61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FDB7E1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84230F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E41B4A4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BBC846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7680101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007F5118" w14:textId="77777777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2F56C75B" w14:textId="77777777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2F2ACC65" w14:textId="77777777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1130" w:rsidRPr="00D638FF" w14:paraId="253ACA0F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3FF1753" w14:textId="77777777" w:rsidR="00721130" w:rsidRPr="00BB42FB" w:rsidRDefault="00721130" w:rsidP="0072113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3C2E823A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  <w:p w14:paraId="5F46B1F3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25B109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05867A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04D8D9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FFF791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4C7EA2C3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1DDC1D7A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20639CC6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28822E66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1130" w:rsidRPr="00D638FF" w14:paraId="1DAD2D9C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CC93D87" w14:textId="77777777" w:rsidR="00721130" w:rsidRPr="00BB42FB" w:rsidRDefault="00721130" w:rsidP="0072113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4F4A6BAA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  <w:p w14:paraId="751129E7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817842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EF40D6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9728CE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056995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667478" w14:textId="30958B8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048F0354" w14:textId="322CF25D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7D7F57EC" w14:textId="77777777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195CF199" w14:textId="7EB4DFBD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1130" w:rsidRPr="00D638FF" w14:paraId="6F4F0B73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4B077FB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10F7C5F5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71FF74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61C881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E55BBA8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0CD7BF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1C495A0F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10594E4F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4D1DF8AD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11D9E5BC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1130" w:rsidRPr="00D638FF" w14:paraId="1563A63C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9BDB1AC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3D55F3EB" w14:textId="77777777" w:rsidR="00721130" w:rsidRPr="00BB42FB" w:rsidRDefault="00721130" w:rsidP="00721130">
            <w:pPr>
              <w:jc w:val="center"/>
              <w:rPr>
                <w:color w:val="000000" w:themeColor="text1"/>
                <w:u w:val="single"/>
              </w:rPr>
            </w:pPr>
          </w:p>
          <w:p w14:paraId="257B4F72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A3906D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E84810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217CEF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C29E9D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6194A3E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667D882C" w14:textId="77777777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78DDE0F0" w14:textId="77777777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730B5909" w14:textId="77777777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1130" w:rsidRPr="00D638FF" w14:paraId="18B36EB0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94BB2F2" w14:textId="77777777" w:rsidR="00721130" w:rsidRPr="00BB42FB" w:rsidRDefault="00721130" w:rsidP="00721130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281CB373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1D0BD4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5BC80B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160392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93CD02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059569C0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FF03EC6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1EA51F8D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3FB83419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1130" w:rsidRPr="00D638FF" w14:paraId="23C64344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12C9ED2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47D590A4" w14:textId="77777777" w:rsidR="00721130" w:rsidRPr="00BB42FB" w:rsidRDefault="00721130" w:rsidP="00721130">
            <w:pPr>
              <w:jc w:val="center"/>
              <w:rPr>
                <w:color w:val="000000" w:themeColor="text1"/>
                <w:u w:val="single"/>
              </w:rPr>
            </w:pPr>
          </w:p>
          <w:p w14:paraId="671ABFD0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3D7F69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4D8163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698D2E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59EBDC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4BE1134B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35CD46F2" w14:textId="77777777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1F2785B0" w14:textId="77777777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4A406743" w14:textId="77777777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1130" w:rsidRPr="00D638FF" w14:paraId="25D97C78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ABA4211" w14:textId="77777777" w:rsidR="00721130" w:rsidRPr="00BB42FB" w:rsidRDefault="00721130" w:rsidP="0072113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06857CA4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  <w:p w14:paraId="4A0B59B9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7DE640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F6E922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5AACEB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A89EF8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14DDCE9A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093E960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556CE742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4DF0B195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1130" w:rsidRPr="00D638FF" w14:paraId="6DEDCFBD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7E763A3" w14:textId="77777777" w:rsidR="00721130" w:rsidRPr="00BB42FB" w:rsidRDefault="00721130" w:rsidP="0072113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32E6525C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  <w:p w14:paraId="48F26DB6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67B43D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7A48D4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48971F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DA839C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046A6F95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594F1F2" w14:textId="77777777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4E12B41E" w14:textId="492F3DB4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3E94CF9F" w14:textId="7FDABE46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1130" w:rsidRPr="00D638FF" w14:paraId="779D7DD3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6F7ED15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504F30BE" w14:textId="77777777" w:rsidR="00721130" w:rsidRPr="00BB42FB" w:rsidRDefault="00721130" w:rsidP="0072113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090DDB5E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A55FAA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53F7A4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502438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060D0E90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6D6E8676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442950DB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000FC24C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1130" w:rsidRPr="00D638FF" w14:paraId="1EE6026A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78A69CA" w14:textId="77777777" w:rsidR="00721130" w:rsidRPr="00BB42FB" w:rsidRDefault="00721130" w:rsidP="0072113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64091E28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CD6D213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46122B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33F1B5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CC90C8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DB354D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05981084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0D6274F6" w14:textId="77777777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152DC555" w14:textId="77777777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17F7F7B1" w14:textId="77777777" w:rsidR="00721130" w:rsidRPr="00D638FF" w:rsidRDefault="00721130" w:rsidP="0072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1130" w:rsidRPr="00D638FF" w14:paraId="253DB01A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898B35A" w14:textId="77777777" w:rsidR="00721130" w:rsidRPr="00BB42FB" w:rsidRDefault="00721130" w:rsidP="0072113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35253839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  <w:p w14:paraId="6FEAA2D8" w14:textId="7777777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7624E5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721260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37B4A7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1A6B51" w14:textId="77777777" w:rsidR="00721130" w:rsidRDefault="00721130" w:rsidP="0072113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535038A7" w:rsidR="00721130" w:rsidRPr="00D638FF" w:rsidRDefault="00721130" w:rsidP="00721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47A0F038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042C8078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3A493331" w14:textId="77777777" w:rsidR="00721130" w:rsidRPr="00D638FF" w:rsidRDefault="00721130" w:rsidP="0072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4A4EC3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F413F"/>
    <w:rsid w:val="0012738F"/>
    <w:rsid w:val="001756C8"/>
    <w:rsid w:val="0019048E"/>
    <w:rsid w:val="001F0916"/>
    <w:rsid w:val="00220161"/>
    <w:rsid w:val="00251B0A"/>
    <w:rsid w:val="00261C9F"/>
    <w:rsid w:val="002845A3"/>
    <w:rsid w:val="002B529C"/>
    <w:rsid w:val="002E1096"/>
    <w:rsid w:val="00306C73"/>
    <w:rsid w:val="003132EF"/>
    <w:rsid w:val="00314C3E"/>
    <w:rsid w:val="00336853"/>
    <w:rsid w:val="00383CC5"/>
    <w:rsid w:val="00396859"/>
    <w:rsid w:val="00457FC2"/>
    <w:rsid w:val="004A4EC3"/>
    <w:rsid w:val="004F7936"/>
    <w:rsid w:val="00580567"/>
    <w:rsid w:val="00591824"/>
    <w:rsid w:val="006E61FC"/>
    <w:rsid w:val="007067A4"/>
    <w:rsid w:val="00721130"/>
    <w:rsid w:val="00754E6B"/>
    <w:rsid w:val="007F7462"/>
    <w:rsid w:val="00825001"/>
    <w:rsid w:val="009007E5"/>
    <w:rsid w:val="0092501B"/>
    <w:rsid w:val="0096181E"/>
    <w:rsid w:val="009B2F9A"/>
    <w:rsid w:val="00A171D5"/>
    <w:rsid w:val="00AA7321"/>
    <w:rsid w:val="00B22D5E"/>
    <w:rsid w:val="00B370F4"/>
    <w:rsid w:val="00B379AD"/>
    <w:rsid w:val="00C33B06"/>
    <w:rsid w:val="00CB24B1"/>
    <w:rsid w:val="00CE3BAC"/>
    <w:rsid w:val="00CF4686"/>
    <w:rsid w:val="00D638FF"/>
    <w:rsid w:val="00DC6073"/>
    <w:rsid w:val="00E30B82"/>
    <w:rsid w:val="00E56400"/>
    <w:rsid w:val="00EE2A91"/>
    <w:rsid w:val="00F005C8"/>
    <w:rsid w:val="00F07471"/>
    <w:rsid w:val="00F66440"/>
    <w:rsid w:val="00FA0319"/>
    <w:rsid w:val="00FB12C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8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9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0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4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1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4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6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7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1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8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5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5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2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5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7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6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6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7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1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6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1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4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5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9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2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0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3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7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3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1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2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4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2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8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0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0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8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7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0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9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1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2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1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4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4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9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8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6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5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7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7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2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1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18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12</cp:revision>
  <dcterms:created xsi:type="dcterms:W3CDTF">2020-12-20T17:49:00Z</dcterms:created>
  <dcterms:modified xsi:type="dcterms:W3CDTF">2025-11-29T16:17:00Z</dcterms:modified>
</cp:coreProperties>
</file>