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09637" w14:textId="77777777" w:rsidR="00D5724E" w:rsidRPr="00DA7DC6" w:rsidRDefault="00D5724E" w:rsidP="00D5724E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220F9107" w14:textId="59E1F6AF" w:rsidR="00D5724E" w:rsidRPr="00DA7DC6" w:rsidRDefault="00D5724E" w:rsidP="00D5724E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CB243C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4A3B733D" w14:textId="4CC18EEF" w:rsidR="00D5724E" w:rsidRDefault="00D5724E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52E6D405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7B34BEB1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43E13044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381BB09D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283F01FE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6767165E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2E217558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04839C92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301331AE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38715877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287BC25A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413AF0AF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0F9CCAED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5BBFFD13" w14:textId="77777777" w:rsidR="00CB243C" w:rsidRDefault="00CB243C" w:rsidP="00D5724E">
      <w:pPr>
        <w:jc w:val="center"/>
        <w:rPr>
          <w:rFonts w:ascii="Verdana" w:hAnsi="Verdana"/>
          <w:b/>
          <w:sz w:val="28"/>
          <w:szCs w:val="34"/>
        </w:rPr>
      </w:pPr>
    </w:p>
    <w:p w14:paraId="1C52473B" w14:textId="77777777" w:rsidR="007A35E9" w:rsidRDefault="007A35E9" w:rsidP="007A35E9">
      <w:pPr>
        <w:spacing w:line="360" w:lineRule="auto"/>
        <w:rPr>
          <w:b/>
          <w:bCs/>
          <w:sz w:val="48"/>
          <w:szCs w:val="48"/>
          <w:lang w:val="en-US"/>
        </w:rPr>
      </w:pPr>
    </w:p>
    <w:p w14:paraId="060FE390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2A99CA2E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8EE0965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EEB5ADC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7609645D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15C37B3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29D1A7DE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6B21C151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902402F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3664F303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59CB8CCF" w14:textId="77777777" w:rsidR="00395998" w:rsidRDefault="00395998" w:rsidP="00395998">
      <w:pPr>
        <w:rPr>
          <w:rFonts w:ascii="Arial" w:hAnsi="Arial" w:cs="Arial"/>
          <w:sz w:val="18"/>
          <w:szCs w:val="18"/>
        </w:rPr>
      </w:pPr>
    </w:p>
    <w:p w14:paraId="06F1059D" w14:textId="67711A6B" w:rsidR="00EF1683" w:rsidRDefault="00EF1683"/>
    <w:p w14:paraId="790F7886" w14:textId="618F9DF8" w:rsidR="00EF1683" w:rsidRDefault="00EF1683"/>
    <w:p w14:paraId="5DAC2582" w14:textId="77777777" w:rsidR="00EF1683" w:rsidRDefault="00EF1683"/>
    <w:p w14:paraId="0869F5A7" w14:textId="77777777" w:rsidR="00395998" w:rsidRDefault="00395998"/>
    <w:p w14:paraId="15E11C9A" w14:textId="4B80FAE9" w:rsidR="002E1096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RANCANGAN PENGAJARAN TAHUNAN</w:t>
      </w:r>
    </w:p>
    <w:p w14:paraId="2E269CDB" w14:textId="18D2C4F3" w:rsidR="00EF1683" w:rsidRDefault="00AD381E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202</w:t>
      </w:r>
      <w:r w:rsidR="00CB243C">
        <w:rPr>
          <w:sz w:val="48"/>
          <w:szCs w:val="48"/>
        </w:rPr>
        <w:t>6</w:t>
      </w:r>
    </w:p>
    <w:p w14:paraId="5B072931" w14:textId="5552E359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S</w:t>
      </w:r>
      <w:r w:rsidR="005C6CD2">
        <w:rPr>
          <w:sz w:val="48"/>
          <w:szCs w:val="48"/>
        </w:rPr>
        <w:t>AINS</w:t>
      </w:r>
    </w:p>
    <w:p w14:paraId="77921FF9" w14:textId="7223F147" w:rsidR="00EF1683" w:rsidRDefault="00EF1683" w:rsidP="00EF1683">
      <w:pPr>
        <w:jc w:val="center"/>
        <w:rPr>
          <w:sz w:val="48"/>
          <w:szCs w:val="48"/>
        </w:rPr>
      </w:pPr>
      <w:r>
        <w:rPr>
          <w:sz w:val="48"/>
          <w:szCs w:val="48"/>
        </w:rPr>
        <w:t>TAHUN 5</w:t>
      </w:r>
    </w:p>
    <w:p w14:paraId="67EC2A79" w14:textId="6A26638F" w:rsidR="00392155" w:rsidRDefault="00392155" w:rsidP="00EF1683">
      <w:pPr>
        <w:jc w:val="center"/>
        <w:rPr>
          <w:sz w:val="48"/>
          <w:szCs w:val="48"/>
        </w:rPr>
      </w:pPr>
    </w:p>
    <w:p w14:paraId="5DC64B99" w14:textId="1B4F26F1" w:rsidR="00392155" w:rsidRDefault="00392155" w:rsidP="00EF1683">
      <w:pPr>
        <w:jc w:val="center"/>
        <w:rPr>
          <w:sz w:val="48"/>
          <w:szCs w:val="48"/>
        </w:rPr>
      </w:pPr>
    </w:p>
    <w:p w14:paraId="4695B6C7" w14:textId="7891D837" w:rsidR="00392155" w:rsidRDefault="00392155" w:rsidP="00EF1683">
      <w:pPr>
        <w:jc w:val="center"/>
        <w:rPr>
          <w:sz w:val="48"/>
          <w:szCs w:val="48"/>
        </w:rPr>
      </w:pPr>
    </w:p>
    <w:p w14:paraId="0E20B3B7" w14:textId="179B1F2B" w:rsidR="00392155" w:rsidRDefault="00392155" w:rsidP="00EF1683">
      <w:pPr>
        <w:jc w:val="center"/>
        <w:rPr>
          <w:sz w:val="48"/>
          <w:szCs w:val="48"/>
        </w:rPr>
      </w:pPr>
    </w:p>
    <w:p w14:paraId="35076420" w14:textId="7798FF9B" w:rsidR="00392155" w:rsidRDefault="00392155" w:rsidP="00EF1683">
      <w:pPr>
        <w:jc w:val="center"/>
        <w:rPr>
          <w:sz w:val="48"/>
          <w:szCs w:val="48"/>
        </w:rPr>
      </w:pPr>
    </w:p>
    <w:p w14:paraId="6E95C38C" w14:textId="77777777" w:rsidR="00392155" w:rsidRPr="00EF1683" w:rsidRDefault="00392155" w:rsidP="00EF1683">
      <w:pPr>
        <w:jc w:val="center"/>
        <w:rPr>
          <w:sz w:val="48"/>
          <w:szCs w:val="48"/>
        </w:rPr>
      </w:pPr>
    </w:p>
    <w:p w14:paraId="0BA3B5CE" w14:textId="22825184" w:rsidR="002E1096" w:rsidRDefault="002E1096"/>
    <w:p w14:paraId="7DAB553F" w14:textId="30F23D09" w:rsidR="002E1096" w:rsidRDefault="002E1096"/>
    <w:tbl>
      <w:tblPr>
        <w:tblStyle w:val="GridTable5Dark-Accent6"/>
        <w:tblW w:w="14312" w:type="dxa"/>
        <w:tblLook w:val="04A0" w:firstRow="1" w:lastRow="0" w:firstColumn="1" w:lastColumn="0" w:noHBand="0" w:noVBand="1"/>
      </w:tblPr>
      <w:tblGrid>
        <w:gridCol w:w="2252"/>
        <w:gridCol w:w="3272"/>
        <w:gridCol w:w="4819"/>
        <w:gridCol w:w="3969"/>
      </w:tblGrid>
      <w:tr w:rsidR="00D638FF" w:rsidRPr="00D638FF" w14:paraId="63BE6F32" w14:textId="77777777" w:rsidTr="005A60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3272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4819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969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CB243C" w:rsidRPr="00D638FF" w14:paraId="2FF2CD2D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D8A407F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1BD92A4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385722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73B60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2B1AFBFE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54203C2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970411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5357C6B" w14:textId="77777777" w:rsidR="00CB243C" w:rsidRPr="007561C8" w:rsidRDefault="00CB243C" w:rsidP="00CB243C">
            <w:pPr>
              <w:jc w:val="center"/>
              <w:rPr>
                <w:lang w:val="en-US"/>
              </w:rPr>
            </w:pPr>
          </w:p>
        </w:tc>
        <w:tc>
          <w:tcPr>
            <w:tcW w:w="3272" w:type="dxa"/>
          </w:tcPr>
          <w:p w14:paraId="0FF2E5CC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74667D2D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1ADD1EC9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4F4087D1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081761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4C75B636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5ADC0484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A6200F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128ACB4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76334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9A2C5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49AAD3A" w14:textId="0C83CACF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CF487A6" w14:textId="4EC23D49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1.1 Kemahiran Proses Sains</w:t>
            </w:r>
          </w:p>
        </w:tc>
        <w:tc>
          <w:tcPr>
            <w:tcW w:w="4819" w:type="dxa"/>
          </w:tcPr>
          <w:p w14:paraId="2CD1BFC5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1.1.1 Memerhati dengan menggunakan semua deria</w:t>
            </w:r>
          </w:p>
          <w:p w14:paraId="05B6AD6E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yang terlibat dan alat jika perlu untuk membuat pemerhatian secara kualitatif bagi menerangkan fenomena atau perubahan yang berlaku.</w:t>
            </w:r>
          </w:p>
          <w:p w14:paraId="7C04D5A0" w14:textId="4C2805AA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1.1.2 Mengelas dengan membandingkan atau mengenal pasti persamaan dan perbezaan berdasarkan ciri sepunya.</w:t>
            </w:r>
          </w:p>
        </w:tc>
        <w:tc>
          <w:tcPr>
            <w:tcW w:w="3969" w:type="dxa"/>
          </w:tcPr>
          <w:p w14:paraId="608451BC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31E4CC7A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9D3041E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5F51EE3B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652D3D86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9E33B2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3731EA5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0F8BC31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58657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9A733B1" w14:textId="02A407FC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E76F42E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5C4EFB96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1.1.3 Mengukur dan menggunakan nombor dengan menggunakan alat dan unit piawai dengan teknik yang betul.</w:t>
            </w:r>
          </w:p>
          <w:p w14:paraId="54824B52" w14:textId="5D16939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1.1.4 Membuat inferens dengan menyatakan kesimpulan awal atau penerangan yang munasabah bagi sesuatu pemerhatian dengan menggunakan maklumat yang diperoleh.</w:t>
            </w:r>
          </w:p>
        </w:tc>
        <w:tc>
          <w:tcPr>
            <w:tcW w:w="3969" w:type="dxa"/>
          </w:tcPr>
          <w:p w14:paraId="259074FD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7B905FE2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795ABF5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03F29E50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0DB02168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FE4B0E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0E921B6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30E9B3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8237D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3185317F" w14:textId="27385806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DC8B26C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5253CB16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1.1.5 Meramal dengan membuat jangkaan tentang sesuatu</w:t>
            </w:r>
          </w:p>
          <w:p w14:paraId="73A2EE6B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peristiwa atau fenomena berdasarkan pemerhatian, pengalaman lalu atau data.</w:t>
            </w:r>
          </w:p>
          <w:p w14:paraId="4CA1807F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1.1.6 Berkomunikasi dengan</w:t>
            </w:r>
          </w:p>
          <w:p w14:paraId="6ACB6B44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merekod maklumat atau idea 3 dalam bentuk yang sesuai</w:t>
            </w:r>
          </w:p>
          <w:p w14:paraId="18DEF575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dan mempersembahkan</w:t>
            </w:r>
          </w:p>
          <w:p w14:paraId="3C7B56C1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maklumat atau idea tersebut</w:t>
            </w:r>
          </w:p>
          <w:p w14:paraId="7771B88A" w14:textId="62BC0E5E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secara sistematik</w:t>
            </w:r>
          </w:p>
        </w:tc>
        <w:tc>
          <w:tcPr>
            <w:tcW w:w="3969" w:type="dxa"/>
          </w:tcPr>
          <w:p w14:paraId="60C18822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75C4578D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8C83231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333A6E73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63ABF3F0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BA26F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E749C7B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AA3E59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AC8417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6CBB51A4" w14:textId="37A61032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937FA2F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2057DF99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1.1.7 Menggunakan perhubungan ruang dan masa dengan</w:t>
            </w:r>
          </w:p>
          <w:p w14:paraId="6629C613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menyusun kejadian sesuatu fenomena atau peristiwa mengikut kronologi berdasarkan masa.</w:t>
            </w:r>
          </w:p>
          <w:p w14:paraId="6BA0AA68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1.1.8 Mentafsir data dengan memilih idea yang relevan</w:t>
            </w:r>
          </w:p>
          <w:p w14:paraId="2385D5C9" w14:textId="0DB63A04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tentang objek, peristiwa atau pola yang terdapat pada data untuk membuat penerangan.</w:t>
            </w:r>
          </w:p>
        </w:tc>
        <w:tc>
          <w:tcPr>
            <w:tcW w:w="3969" w:type="dxa"/>
          </w:tcPr>
          <w:p w14:paraId="60674B65" w14:textId="2B59ED49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6BA3A309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18114B2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2003AC16" w14:textId="77777777" w:rsidR="00CB243C" w:rsidRDefault="00CB243C" w:rsidP="00CB243C">
            <w:pPr>
              <w:rPr>
                <w:b w:val="0"/>
                <w:bCs w:val="0"/>
                <w:color w:val="000000" w:themeColor="text1"/>
              </w:rPr>
            </w:pPr>
          </w:p>
          <w:p w14:paraId="47ED7D0B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E2D98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C0C5CC" w14:textId="77777777" w:rsidR="00CB243C" w:rsidRDefault="00CB243C" w:rsidP="00CB243C">
            <w:pPr>
              <w:jc w:val="center"/>
              <w:rPr>
                <w:color w:val="000000" w:themeColor="text1"/>
              </w:rPr>
            </w:pPr>
          </w:p>
          <w:p w14:paraId="6F70F959" w14:textId="77777777" w:rsidR="00CB243C" w:rsidRPr="003F4433" w:rsidRDefault="00CB243C" w:rsidP="00CB243C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5C1ACE2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FF6A99" w14:textId="77777777" w:rsidR="00CB243C" w:rsidRPr="00BB42FB" w:rsidRDefault="00CB243C" w:rsidP="00CB243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01A92AB4" w14:textId="0B63B411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4819" w:type="dxa"/>
          </w:tcPr>
          <w:p w14:paraId="51D7FAEE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65C2577F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4394B0EB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A14610A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1ADB6C24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6ED05AB2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3452A7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453B166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9C98301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2B374E3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4C094121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A3165C3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6D518E4B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1.1.9 Mendefinisi secara operasi dengan memerihalkan satu</w:t>
            </w:r>
          </w:p>
          <w:p w14:paraId="6CCCB9D2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tafsiran tentang perkara yang dilakukan dan diperhatikan bagi sesuatu situasi mengikut aspek yang ditentukan.</w:t>
            </w:r>
          </w:p>
          <w:p w14:paraId="0501A0C2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1.1.10 Mengawal pemboleh ubah dengan menentukan</w:t>
            </w:r>
          </w:p>
          <w:p w14:paraId="3419D118" w14:textId="2A80E282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pemboleh ubah bergerak balas dan dimalarkan setelah pemboleh ubah dimanipulasi ditentukan dalam sesuatu penyiasatan.</w:t>
            </w:r>
          </w:p>
        </w:tc>
        <w:tc>
          <w:tcPr>
            <w:tcW w:w="3969" w:type="dxa"/>
          </w:tcPr>
          <w:p w14:paraId="5D7744BB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55FFEA74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54A36C7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4B2452C0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4B875D27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0D6CFF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1B4595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24941E5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F719CB9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2997F2CC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3C0C241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2B960189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1.1.11 Membuat hipotesis dengan membuat pernyataan umum</w:t>
            </w:r>
          </w:p>
          <w:p w14:paraId="34C5A762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yang boleh diuji tentang hubungan antara pemboleh ubah dalam sesuatu penyiasatan.</w:t>
            </w:r>
          </w:p>
          <w:p w14:paraId="1DB32070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1.1.12 Mengeksperimen dengan menggunakan kemahiran</w:t>
            </w:r>
          </w:p>
          <w:p w14:paraId="74E9336E" w14:textId="7BF02740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proses sains asas bagi mengumpul dan mentafsir data serta membuat rumusan untuk membuktikan hipotesis dan membuat laporan.</w:t>
            </w:r>
          </w:p>
        </w:tc>
        <w:tc>
          <w:tcPr>
            <w:tcW w:w="3969" w:type="dxa"/>
          </w:tcPr>
          <w:p w14:paraId="3166F634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320D2271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1D56E59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23F74E8F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618D9219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2AB43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4510B87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3440E9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3AB290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55D23B82" w14:textId="64963754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67BFE1E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>2.1 Sistem Rangka</w:t>
            </w:r>
          </w:p>
          <w:p w14:paraId="7D41BC1F" w14:textId="0DD0B91E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Manusia</w:t>
            </w:r>
          </w:p>
        </w:tc>
        <w:tc>
          <w:tcPr>
            <w:tcW w:w="4819" w:type="dxa"/>
          </w:tcPr>
          <w:p w14:paraId="188DD74F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2.2.1 Memerihalkan fungsi bahagian utama yang terlibat</w:t>
            </w:r>
          </w:p>
          <w:p w14:paraId="14899DD6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dalam sistem peredaran darah manusia.</w:t>
            </w:r>
          </w:p>
          <w:p w14:paraId="7E78CDB1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2.2.2 Melakar laluan peredaran darah yang lebih oksigen dan</w:t>
            </w:r>
          </w:p>
          <w:p w14:paraId="5DDADF8E" w14:textId="7B77ECEB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>laluan peredaran darah yang lebih karbon dioksida dalam tubuh manusia.</w:t>
            </w:r>
          </w:p>
        </w:tc>
        <w:tc>
          <w:tcPr>
            <w:tcW w:w="3969" w:type="dxa"/>
          </w:tcPr>
          <w:p w14:paraId="30BF32D0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5447448C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42878E1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0FB214FA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3DDB6801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31B626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2583BA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D3B720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C9343C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18529B9C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97140A9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5BDB8D64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2.2.3 Merumuskan kepentingan sistem peredaran darah</w:t>
            </w:r>
          </w:p>
          <w:p w14:paraId="10CC1B75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kepada tubuh manusia.</w:t>
            </w:r>
          </w:p>
          <w:p w14:paraId="01462116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2.2.4 Menjelaskan pemerhatian tentang sistem peredaran</w:t>
            </w:r>
          </w:p>
          <w:p w14:paraId="48CA6D88" w14:textId="7A700AB3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darah manusia melalui lakaran, TMK, penulisan atau lisan secara kreatif.</w:t>
            </w:r>
          </w:p>
        </w:tc>
        <w:tc>
          <w:tcPr>
            <w:tcW w:w="3969" w:type="dxa"/>
          </w:tcPr>
          <w:p w14:paraId="18D8E7F4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742185F3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8345E0" w14:textId="77777777" w:rsidR="00CB243C" w:rsidRDefault="00CB243C" w:rsidP="00CB243C">
            <w:pPr>
              <w:rPr>
                <w:b w:val="0"/>
                <w:bCs w:val="0"/>
                <w:color w:val="000000" w:themeColor="text1"/>
              </w:rPr>
            </w:pPr>
          </w:p>
          <w:p w14:paraId="041C7FD1" w14:textId="77777777" w:rsidR="00CB243C" w:rsidRPr="003E1836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601572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2389D0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F6AAA6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183A4F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DE55C42" w14:textId="77777777" w:rsidR="00CB243C" w:rsidRPr="00BB42FB" w:rsidRDefault="00CB243C" w:rsidP="00CB243C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3310FAFD" w14:textId="0E81E36F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4819" w:type="dxa"/>
          </w:tcPr>
          <w:p w14:paraId="2D79796E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2834294F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30851AC3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0F3C3E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4871262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D8F6BF" w14:textId="77777777" w:rsidR="00CB243C" w:rsidRPr="003E1836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7EB941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95D17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91E725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85D6EB3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1D7E95" w14:textId="489AED39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41BA8E9B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>2.3 Perkaitan antara Sistem</w:t>
            </w:r>
          </w:p>
          <w:p w14:paraId="7F8DFE28" w14:textId="2CFDB696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dalam Tubuh Manusia</w:t>
            </w:r>
          </w:p>
        </w:tc>
        <w:tc>
          <w:tcPr>
            <w:tcW w:w="4819" w:type="dxa"/>
          </w:tcPr>
          <w:p w14:paraId="20A47F2D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2.3.1 Menjelaskan melalui contoh perkaitan antara sistem</w:t>
            </w:r>
          </w:p>
          <w:p w14:paraId="61AF9C17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dalam tubuh manusia.</w:t>
            </w:r>
          </w:p>
          <w:p w14:paraId="290407C8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2.3.2 Menaakul kepentingan penjagaan semua sistem</w:t>
            </w:r>
          </w:p>
          <w:p w14:paraId="055C312E" w14:textId="1AAB4CF0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dalam tubuh manusia supaya berfungsi dengan sempurna.</w:t>
            </w:r>
          </w:p>
        </w:tc>
        <w:tc>
          <w:tcPr>
            <w:tcW w:w="3969" w:type="dxa"/>
          </w:tcPr>
          <w:p w14:paraId="3CD773E0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2CE8E814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C1AD04" w14:textId="77777777" w:rsidR="00CB243C" w:rsidRPr="00BB42FB" w:rsidRDefault="00CB243C" w:rsidP="00CB243C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3D173F54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  <w:p w14:paraId="3FE5614B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D243A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7B1DFC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3A3A1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D373A1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136CB753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A6D1D47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4ED46D66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2.3.3 Menjana idea cara memelihara sistem dalam</w:t>
            </w:r>
          </w:p>
          <w:p w14:paraId="4675B1B4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tubuh manusia bagi menjamin kehidupan yang sihat.</w:t>
            </w:r>
          </w:p>
          <w:p w14:paraId="2C2F2374" w14:textId="77777777" w:rsidR="00CB243C" w:rsidRPr="005A6046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2.3.4 Menjelaskan pemerhatian tentang perkaitan antara</w:t>
            </w:r>
          </w:p>
          <w:p w14:paraId="47091F35" w14:textId="276FE38C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sistem dalam tubuh manusia melalui lakaran, TMK, penulisan atau lisan secara kreatif.</w:t>
            </w:r>
          </w:p>
        </w:tc>
        <w:tc>
          <w:tcPr>
            <w:tcW w:w="3969" w:type="dxa"/>
          </w:tcPr>
          <w:p w14:paraId="43FF1C2E" w14:textId="77777777" w:rsidR="00CB243C" w:rsidRPr="00D638FF" w:rsidRDefault="00CB243C" w:rsidP="00CB24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CB243C" w:rsidRPr="00D638FF" w14:paraId="6689B3D5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C4CB8DC" w14:textId="77777777" w:rsidR="00CB243C" w:rsidRPr="00BB42FB" w:rsidRDefault="00CB243C" w:rsidP="00CB243C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265CC809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72BB57" w14:textId="77777777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89C9A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0AE038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488D2D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5CC01B" w14:textId="77777777" w:rsidR="00CB243C" w:rsidRDefault="00CB243C" w:rsidP="00CB243C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4B0790D9" w:rsidR="00CB243C" w:rsidRPr="00D638FF" w:rsidRDefault="00CB243C" w:rsidP="00CB243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9A7CB51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3.1 Kemandirian Spesies</w:t>
            </w:r>
          </w:p>
          <w:p w14:paraId="17EA8362" w14:textId="552FAC14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Haiwan</w:t>
            </w:r>
          </w:p>
        </w:tc>
        <w:tc>
          <w:tcPr>
            <w:tcW w:w="4819" w:type="dxa"/>
          </w:tcPr>
          <w:p w14:paraId="751DB12B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3.1.1 Menyatakan maksud kemandirian spesies.</w:t>
            </w:r>
          </w:p>
          <w:p w14:paraId="0F22B550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3.1.2 Menjelas dengan contoh ciri dan tingkah laku khas haiwan</w:t>
            </w:r>
          </w:p>
          <w:p w14:paraId="419266C0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untuk melindungi diri daripada musuh.</w:t>
            </w:r>
          </w:p>
          <w:p w14:paraId="287C9F6E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3.1.3 Menjelas dengan contoh ciri dan tingkah laku khas haiwan</w:t>
            </w:r>
          </w:p>
          <w:p w14:paraId="4FFD03F8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untuk melindungi diri daripada cuaca melampau.</w:t>
            </w:r>
          </w:p>
          <w:p w14:paraId="388E2619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3.1.4 Mengenal pasti cara haiwan melindungi telurnya.</w:t>
            </w:r>
          </w:p>
          <w:p w14:paraId="4058613A" w14:textId="77777777" w:rsidR="00CB243C" w:rsidRPr="005A6046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3.1.5 Mengenal pasti cara haiwan memastikan anaknya terus</w:t>
            </w:r>
          </w:p>
          <w:p w14:paraId="1ABF09AA" w14:textId="1996C73D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hidup.</w:t>
            </w:r>
          </w:p>
        </w:tc>
        <w:tc>
          <w:tcPr>
            <w:tcW w:w="3969" w:type="dxa"/>
          </w:tcPr>
          <w:p w14:paraId="2DE2880A" w14:textId="77777777" w:rsidR="00CB243C" w:rsidRPr="00D638FF" w:rsidRDefault="00CB243C" w:rsidP="00CB24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2F0D5AA5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C520E6C" w14:textId="77777777" w:rsidR="00614FEB" w:rsidRPr="002A03D6" w:rsidRDefault="00614FEB" w:rsidP="00614FEB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2FFEE98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F71213F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155A88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3EFBEE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353C236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F4E68E8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999CD1" w14:textId="77777777" w:rsidR="00614FEB" w:rsidRPr="00BB42FB" w:rsidRDefault="00614FEB" w:rsidP="00614FE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7F21EED7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53D4A41E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1FA8F009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35835D0E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1B7D94" w14:textId="77777777" w:rsidR="00614FEB" w:rsidRPr="00BB42FB" w:rsidRDefault="00614FEB" w:rsidP="00614FE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4FAD3C74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3F515FE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5981AC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D07982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D2116B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F3219F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50428D98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C0B81C7" w14:textId="7202E30E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3.2 Mereka Cipta Model Haiwan</w:t>
            </w:r>
          </w:p>
        </w:tc>
        <w:tc>
          <w:tcPr>
            <w:tcW w:w="4819" w:type="dxa"/>
          </w:tcPr>
          <w:p w14:paraId="7BCD9258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3.2.1 Mencipta model haiwan imaginasi yang boleh melindungi diri daripada musuh dan cuaca melampau.</w:t>
            </w:r>
          </w:p>
          <w:p w14:paraId="1874353B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3.2.2 Menaakul ciri khas pada model haiwan imaginasi bagi melindungi</w:t>
            </w:r>
          </w:p>
          <w:p w14:paraId="34C27AF8" w14:textId="77777777" w:rsidR="00614FEB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diri daripada musuh dan cuaca melampau.</w:t>
            </w:r>
          </w:p>
          <w:p w14:paraId="2AF1E37E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3.2.3 Berkomunikasi tentang ciri khas haiwan bagi mengagumi ciptaan</w:t>
            </w:r>
          </w:p>
          <w:p w14:paraId="1CB1285A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Tuhan dalam memastikan keseimbangan alam semula jadi.</w:t>
            </w:r>
          </w:p>
          <w:p w14:paraId="5365B46C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3.2.4 Menjelaskan pemerhatian tentang model haiwan imaginasi melalui</w:t>
            </w:r>
          </w:p>
          <w:p w14:paraId="407E860F" w14:textId="7FC7881E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lakaran, TMK, penulisan atau lisan secara kreatif.</w:t>
            </w:r>
          </w:p>
        </w:tc>
        <w:tc>
          <w:tcPr>
            <w:tcW w:w="3969" w:type="dxa"/>
          </w:tcPr>
          <w:p w14:paraId="50E9D453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5387C542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35D9758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7883E8DA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7788E3E2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9B5C7F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383856AB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461B27D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309537C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2E203959" w14:textId="47F2DCB8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FB0EBBB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3.3 Hubungan Makanan antara</w:t>
            </w:r>
          </w:p>
          <w:p w14:paraId="2544E519" w14:textId="71504EF4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Hidupan</w:t>
            </w:r>
          </w:p>
        </w:tc>
        <w:tc>
          <w:tcPr>
            <w:tcW w:w="4819" w:type="dxa"/>
          </w:tcPr>
          <w:p w14:paraId="41CDCF19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3.3.1 Menyatakan maksud rantai makanan.</w:t>
            </w:r>
          </w:p>
          <w:p w14:paraId="0F8EB78B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3.3.2 Mengenal pasti pengeluar dan pengguna dalam rantai</w:t>
            </w:r>
          </w:p>
          <w:p w14:paraId="71241195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makanan.</w:t>
            </w:r>
          </w:p>
          <w:p w14:paraId="0FC362EA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3.3.3 Merumus tentang hubungan makanan antara hidupan</w:t>
            </w:r>
          </w:p>
          <w:p w14:paraId="5F15BAC9" w14:textId="55B66022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dengan proses fotosintesis dari aspek perpindahan tenaga berdasarkan rantai makanan.</w:t>
            </w:r>
          </w:p>
        </w:tc>
        <w:tc>
          <w:tcPr>
            <w:tcW w:w="3969" w:type="dxa"/>
          </w:tcPr>
          <w:p w14:paraId="5FAB8E87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67AB1F5F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D46900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5ACD249A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0B020E9A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F6D793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B913FE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740DF33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BF7EE5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035E9114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F22BD6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18FBBE43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3.3.4 Menyatakan maksud siratan makanan.</w:t>
            </w:r>
          </w:p>
          <w:p w14:paraId="1F352949" w14:textId="77777777" w:rsidR="00614FEB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3.3.5 Membina siratan makanan di pelbagai habitat.</w:t>
            </w:r>
          </w:p>
          <w:p w14:paraId="06DD00D4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3.3.6 Meramalkan kesan terhadap hidupan lain jika berlaku</w:t>
            </w:r>
          </w:p>
          <w:p w14:paraId="67757352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perubahan populasi dalam siratan makanan suatu habitat.</w:t>
            </w:r>
          </w:p>
          <w:p w14:paraId="1FD5F45F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3.3.7 Menjelaskan pemerhatian tentang hubungan makanan antara</w:t>
            </w:r>
          </w:p>
          <w:p w14:paraId="6E886963" w14:textId="6E0CA358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hidupan melalui lakaran, TMK, penulisan atau lisan secara kreatif.</w:t>
            </w:r>
          </w:p>
        </w:tc>
        <w:tc>
          <w:tcPr>
            <w:tcW w:w="3969" w:type="dxa"/>
          </w:tcPr>
          <w:p w14:paraId="023FE119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4BFB8C0B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373E917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30C1DF4A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189FDBBF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7BDFB43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5D211D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5CC4554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88C81A7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A51BF72" w14:textId="77777777" w:rsidR="00614FEB" w:rsidRPr="00BB42FB" w:rsidRDefault="00614FEB" w:rsidP="00614FE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2D2A5F4B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4D9682DB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2226F7C2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73AC398B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A4F409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32DAEE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6B05B83F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57A3648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4C81497D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ED1861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DC351F" w14:textId="20CCFE28" w:rsidR="00614FEB" w:rsidRPr="00BB42FB" w:rsidRDefault="00614FEB" w:rsidP="00614FEB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3272" w:type="dxa"/>
          </w:tcPr>
          <w:p w14:paraId="06EED6CF" w14:textId="0F2965E2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819" w:type="dxa"/>
          </w:tcPr>
          <w:p w14:paraId="13B36FEF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65D9E828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0E31BADA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33F11DB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59CE9C8" w14:textId="77777777" w:rsidR="00614FEB" w:rsidRPr="00D638FF" w:rsidRDefault="00614FEB" w:rsidP="00614FEB">
            <w:pPr>
              <w:rPr>
                <w:color w:val="000000" w:themeColor="text1"/>
              </w:rPr>
            </w:pPr>
          </w:p>
          <w:p w14:paraId="7FC174CB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3BAA9977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CE3EAD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474185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A980E1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6627CFF3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2F62BBF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>4.1 Kemandirian Spesies</w:t>
            </w:r>
          </w:p>
          <w:p w14:paraId="58A135C5" w14:textId="28F92018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Tumbuhan</w:t>
            </w:r>
          </w:p>
        </w:tc>
        <w:tc>
          <w:tcPr>
            <w:tcW w:w="4819" w:type="dxa"/>
          </w:tcPr>
          <w:p w14:paraId="62B6090D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4.1.1 Menjelas dengan contoh ciri khas tumbuhan untuk</w:t>
            </w:r>
          </w:p>
          <w:p w14:paraId="7C862C28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>melindungi diri daripada musuh.</w:t>
            </w:r>
          </w:p>
          <w:p w14:paraId="42590513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4.1.2 Menjelas dengan contoh ciri khas tumbuhan untuk</w:t>
            </w:r>
          </w:p>
          <w:p w14:paraId="6C247E32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menyesuaikan diri dengan iklim dan perubahan musim.</w:t>
            </w:r>
          </w:p>
          <w:p w14:paraId="4F0A2B44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4.1.3 Menjelaskan pemerhatian tentang kemandirian spesies</w:t>
            </w:r>
          </w:p>
          <w:p w14:paraId="3B98ADE5" w14:textId="542AA725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tumbuhan melalui lakaran, TMK, penulisan atau lisan secara kreatif.</w:t>
            </w:r>
          </w:p>
        </w:tc>
        <w:tc>
          <w:tcPr>
            <w:tcW w:w="3969" w:type="dxa"/>
          </w:tcPr>
          <w:p w14:paraId="6B53F02C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009BDB78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C2116E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5E236CB2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100DCA4D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C169315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91585CB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9BA6549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CC5F43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24729A69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A9369E5" w14:textId="5188BDE6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4.2 Pencaran Biji Benih</w:t>
            </w:r>
          </w:p>
        </w:tc>
        <w:tc>
          <w:tcPr>
            <w:tcW w:w="4819" w:type="dxa"/>
          </w:tcPr>
          <w:p w14:paraId="18994873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4.2.1 Menyatakan cara tumbuhan memencarkan biji benih atau</w:t>
            </w:r>
          </w:p>
          <w:p w14:paraId="4B7D33FD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buah.</w:t>
            </w:r>
          </w:p>
          <w:p w14:paraId="1D4048B1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4.2.2 Menghubungkait cara pencaran dengan ciri biji benih atau buah.</w:t>
            </w:r>
          </w:p>
          <w:p w14:paraId="46316CF1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4.2.3 Meramal cara pencaran bagi suatu biji benih berdasarkan</w:t>
            </w:r>
          </w:p>
          <w:p w14:paraId="712D2DB1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ciri biji benih tersebut.</w:t>
            </w:r>
          </w:p>
          <w:p w14:paraId="6D3EDED4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4.2.4 Menjelaskan pemerhatian tentang pencaran biji benih</w:t>
            </w:r>
          </w:p>
          <w:p w14:paraId="64524A56" w14:textId="1FF74ADA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melalui lakaran, TMK, penulisan atau lisan secara kreatif.</w:t>
            </w:r>
          </w:p>
        </w:tc>
        <w:tc>
          <w:tcPr>
            <w:tcW w:w="3969" w:type="dxa"/>
          </w:tcPr>
          <w:p w14:paraId="43FA9E68" w14:textId="3A2F9F0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514C34F3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16F5A98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47F3371C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5896085C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CB8D70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FDB743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D6C5A4E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D161C9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28ABD0" w14:textId="29D986A6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C309673" w14:textId="77777777" w:rsidR="00614FEB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>5.1 Sumber Tenaga Elektrik</w:t>
            </w:r>
          </w:p>
          <w:p w14:paraId="407C91FC" w14:textId="77777777" w:rsidR="00614FEB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47E9A6A9" w14:textId="77777777" w:rsidR="00614FEB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759D3C32" w14:textId="77777777" w:rsidR="00614FEB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B4089A8" w14:textId="77777777" w:rsidR="00614FEB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245422AE" w14:textId="290FCEF9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5.2 Litar Bersiri dan Litar Selari</w:t>
            </w:r>
          </w:p>
        </w:tc>
        <w:tc>
          <w:tcPr>
            <w:tcW w:w="4819" w:type="dxa"/>
          </w:tcPr>
          <w:p w14:paraId="1931A2E8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5.1.1 Menjelas dengan contoh sumber yang menghasilkan</w:t>
            </w:r>
          </w:p>
          <w:p w14:paraId="04B98713" w14:textId="77777777" w:rsidR="00614FEB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tenaga elektrik.</w:t>
            </w:r>
          </w:p>
          <w:p w14:paraId="27DBFF05" w14:textId="77777777" w:rsidR="00614FEB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6BA56C62" w14:textId="77777777" w:rsidR="00614FEB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67A48DC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5.2.1 Mengenal pasti susunan mentol secara bersiri dan</w:t>
            </w:r>
          </w:p>
          <w:p w14:paraId="4AC33810" w14:textId="0C49F1F9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selari dalam litar elektrik lengkap.</w:t>
            </w:r>
          </w:p>
        </w:tc>
        <w:tc>
          <w:tcPr>
            <w:tcW w:w="3969" w:type="dxa"/>
          </w:tcPr>
          <w:p w14:paraId="3E4AA943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246955BF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A15B2D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8338A43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1C4C2008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F7597C4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D4C1145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3F6073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641A8E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64283176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DCF4983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04622258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5.2.2 Melakar rajah litar bersiri dan litar selari menggunakan</w:t>
            </w:r>
          </w:p>
          <w:p w14:paraId="43CC3CFF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simbol.</w:t>
            </w:r>
          </w:p>
          <w:p w14:paraId="0D4CD0DE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5.2.3 Membanding dan membezakan kecerahan</w:t>
            </w:r>
          </w:p>
          <w:p w14:paraId="044402D5" w14:textId="56F57A09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mentol dalam litar bersiri dan litar selari</w:t>
            </w:r>
          </w:p>
        </w:tc>
        <w:tc>
          <w:tcPr>
            <w:tcW w:w="3969" w:type="dxa"/>
          </w:tcPr>
          <w:p w14:paraId="402D497F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54E22FDC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5BA050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7121F819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37CB85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8791A5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DEB491A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6601BF9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462C1306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0DFD64F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755847EF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5.2.4 Mengeksperimen untuk membezakan kecerahan</w:t>
            </w:r>
          </w:p>
          <w:p w14:paraId="56CC9821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mentol dalam litar bersiri atau selari dengan mengubah bilangan mentol.</w:t>
            </w:r>
          </w:p>
          <w:p w14:paraId="01F51105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5.2.5 Mengeksperimen untuk membezakan kecerahan</w:t>
            </w:r>
          </w:p>
          <w:p w14:paraId="319A96ED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mentol dalam litar bersiri atau selari dengan mengubah bilangan sel kering.</w:t>
            </w:r>
          </w:p>
          <w:p w14:paraId="129CDF17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5.2.6 Menyatakan keadaan mentol apabila beberapa suis ditutup atau dibuka dalam litar bersiri</w:t>
            </w:r>
          </w:p>
          <w:p w14:paraId="062D7FED" w14:textId="2727296F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dan litar selari dengan menjalankan aktiviti.</w:t>
            </w:r>
          </w:p>
        </w:tc>
        <w:tc>
          <w:tcPr>
            <w:tcW w:w="3969" w:type="dxa"/>
          </w:tcPr>
          <w:p w14:paraId="1A9157CE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46014AA1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01DFBC6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69508603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51320BF0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00D0C8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562CEC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063046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76E5C5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43EB2120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689390E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>5.3 Keselamatan Pengendalian Peralatan dan</w:t>
            </w:r>
          </w:p>
          <w:p w14:paraId="7AE840F7" w14:textId="695EB1E3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Penjimatan Elektrik</w:t>
            </w:r>
          </w:p>
        </w:tc>
        <w:tc>
          <w:tcPr>
            <w:tcW w:w="4819" w:type="dxa"/>
          </w:tcPr>
          <w:p w14:paraId="32357C21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5.3.1 Menjana idea faktor yang mempengaruhi penggunaan</w:t>
            </w:r>
          </w:p>
          <w:p w14:paraId="48E7DE7F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tenaga elektrik dengan menjalankan aktiviti.</w:t>
            </w:r>
          </w:p>
          <w:p w14:paraId="024F862E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5.3.2 Menjelas dengan contoh kesan kecuaian pengendalian</w:t>
            </w:r>
          </w:p>
          <w:p w14:paraId="3FDB5699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peralatan elektrik.</w:t>
            </w:r>
          </w:p>
          <w:p w14:paraId="5C95F4CA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>5.3.3 Memerihalkan langkah keselamatan ketika</w:t>
            </w:r>
          </w:p>
          <w:p w14:paraId="7FDCC59E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mengendalikan peralatan elektrik.</w:t>
            </w:r>
          </w:p>
          <w:p w14:paraId="53962F3D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5.3.4 Menjelaskan pemerhatian tentang keselamatan</w:t>
            </w:r>
          </w:p>
          <w:p w14:paraId="439F2647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pengendalian peralatan dan penjimatan elektrik</w:t>
            </w:r>
          </w:p>
          <w:p w14:paraId="3B11450F" w14:textId="4B8C59F1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melalui lakaran, TMK, penulisan atau lisan secara kreatif.</w:t>
            </w:r>
          </w:p>
        </w:tc>
        <w:tc>
          <w:tcPr>
            <w:tcW w:w="3969" w:type="dxa"/>
          </w:tcPr>
          <w:p w14:paraId="209317B5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20E6232B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B595F1A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5EA24C8C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35F8A7A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3502836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237ACE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2B0CD8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98BCC4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56DE4B3E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3272CC3" w14:textId="4AD4023E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6.1 Haba dan Suhu</w:t>
            </w:r>
          </w:p>
        </w:tc>
        <w:tc>
          <w:tcPr>
            <w:tcW w:w="4819" w:type="dxa"/>
          </w:tcPr>
          <w:p w14:paraId="6E5458AB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6.1.1 Menyatakan maksud haba dan suhu.</w:t>
            </w:r>
          </w:p>
          <w:p w14:paraId="34DA8AD6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6.1.2 Menyukat suhu dengan menggunakan alat dan unit piawai dengan teknik yang betul.</w:t>
            </w:r>
          </w:p>
          <w:p w14:paraId="60ECF799" w14:textId="3F0D112E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6.1.3 Menggunakan perhubungan ruang dan masa untuk melihat perubahan suhu apabila ais dipanaskan dan menentukan takat beku dan takat didih air dengan menjalankan aktiviti.</w:t>
            </w:r>
          </w:p>
        </w:tc>
        <w:tc>
          <w:tcPr>
            <w:tcW w:w="3969" w:type="dxa"/>
          </w:tcPr>
          <w:p w14:paraId="7DE3A2B6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16831C6C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98EA69C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309A8ECE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34655066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CA318C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0DB8F31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21121A5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447E6D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004C7E0F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B356D3B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1BDC60B3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6.1.4 Memerihalkan perubahan suhu air apabila air panas disejukkan ke suhu bilik.</w:t>
            </w:r>
          </w:p>
          <w:p w14:paraId="7FD1787F" w14:textId="77777777" w:rsidR="00614FEB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6.1.5 Membuat kesimpulan tentang kesan ke atas bahan apabila menerima haba dan apabila kehilangan haba dengan menjalankan aktiviti.</w:t>
            </w:r>
          </w:p>
          <w:p w14:paraId="14265790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6.1.6 Menaakul kepentingan aplikasi prinsip pengembangan dan</w:t>
            </w:r>
          </w:p>
          <w:p w14:paraId="1DF9E770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pengecutan bahan dalam kehidupan harian.</w:t>
            </w:r>
          </w:p>
          <w:p w14:paraId="1730690A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6.1.7 Menjelaskan pemerhatian tentang haba dan suhu air</w:t>
            </w:r>
          </w:p>
          <w:p w14:paraId="4BAC7B20" w14:textId="373A64B3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>melalui lakaran, TMK, penulisan atau lisan secara kreatif.</w:t>
            </w:r>
          </w:p>
        </w:tc>
        <w:tc>
          <w:tcPr>
            <w:tcW w:w="3969" w:type="dxa"/>
          </w:tcPr>
          <w:p w14:paraId="32FC5CDB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39FF092B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B2DA04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64628AB1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6F8DD4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A0DC93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3AD616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B33C5EF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466F470C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A8FF0A3" w14:textId="225D1782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7.1 Pengaratan Bahan</w:t>
            </w:r>
          </w:p>
        </w:tc>
        <w:tc>
          <w:tcPr>
            <w:tcW w:w="4819" w:type="dxa"/>
          </w:tcPr>
          <w:p w14:paraId="11F7DE84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7.1.1 Menyatakan ciri objek yang berkarat.</w:t>
            </w:r>
          </w:p>
          <w:p w14:paraId="1F0F5E2E" w14:textId="6D2018BC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7.1.2 Mengitlak bahawa objek yang diperbuat daripada besi boleh berkarat.</w:t>
            </w:r>
          </w:p>
        </w:tc>
        <w:tc>
          <w:tcPr>
            <w:tcW w:w="3969" w:type="dxa"/>
          </w:tcPr>
          <w:p w14:paraId="2B9CD0B2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177FC88C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C3D47A7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15F2A5D1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18CFF5BB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12C040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6655BA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F3B1CA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F85777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1C14CCD2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9C6F5B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4AAE0A7A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7.1.3 Mengeksperimen untuk menentukan faktor yang</w:t>
            </w:r>
          </w:p>
          <w:p w14:paraId="11D4D03A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menyebabkan pengaratan.</w:t>
            </w:r>
          </w:p>
          <w:p w14:paraId="0C6898AE" w14:textId="2C44F5BF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7.1.4 Memerihalkan cara mencegah pengaratan.</w:t>
            </w:r>
          </w:p>
        </w:tc>
        <w:tc>
          <w:tcPr>
            <w:tcW w:w="3969" w:type="dxa"/>
          </w:tcPr>
          <w:p w14:paraId="23B5FB8B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50E5CEE4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405C34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541E06FD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1EFEF86C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68CF8EA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35ECE4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CDD666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A6CC49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3B586226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77780ABC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3E089D62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7.1.5 Menaakul kepentingan mencegah pengaratan.</w:t>
            </w:r>
          </w:p>
          <w:p w14:paraId="6B8A9330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7.1.6 Menjelaskan pemerhatian tentang pengaratan bahan</w:t>
            </w:r>
          </w:p>
          <w:p w14:paraId="5340CE03" w14:textId="3E3D896E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melalui lakaran, TMK, penulisan atau lisan secara kreatif.</w:t>
            </w:r>
          </w:p>
        </w:tc>
        <w:tc>
          <w:tcPr>
            <w:tcW w:w="3969" w:type="dxa"/>
          </w:tcPr>
          <w:p w14:paraId="782C271F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0BF588E1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4F8066F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3A1B71BE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49E76050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66B22E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CE75BD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D87A421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B08956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0596C5F1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5352558" w14:textId="6B94D8F2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8.1 Keadaan Jirim</w:t>
            </w:r>
          </w:p>
        </w:tc>
        <w:tc>
          <w:tcPr>
            <w:tcW w:w="4819" w:type="dxa"/>
          </w:tcPr>
          <w:p w14:paraId="68D8F51B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8.1.1 Menyatakan jirim wujud dalam keadaan pepejal, cecair dan</w:t>
            </w:r>
          </w:p>
          <w:p w14:paraId="66400045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gas.</w:t>
            </w:r>
          </w:p>
          <w:p w14:paraId="72E68572" w14:textId="405753BF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8.1.2 Mengelas bahan atau objek berdasarkan keadaan jirim.</w:t>
            </w:r>
          </w:p>
        </w:tc>
        <w:tc>
          <w:tcPr>
            <w:tcW w:w="3969" w:type="dxa"/>
          </w:tcPr>
          <w:p w14:paraId="109A5683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2E867430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A91921E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9F55A0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54A4B4F7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BF3967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09FDCF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65ABC6C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1FB6D5A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D183FB" w14:textId="77777777" w:rsidR="00614FEB" w:rsidRPr="00BB42FB" w:rsidRDefault="00614FEB" w:rsidP="00614FEB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3272" w:type="dxa"/>
          </w:tcPr>
          <w:p w14:paraId="32C11AC3" w14:textId="38AA0ACD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819" w:type="dxa"/>
          </w:tcPr>
          <w:p w14:paraId="352C77DE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05FF4F00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17F017F9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9EE1AC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1B44645F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CB3EAB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2FFBC3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CDA5948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9FF94B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3BC32A3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07F5118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2F56C75B" w14:textId="7F1F5DA5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8.1.3 Mencirikan sifat pepejal, cecair dan gas dengan menjalankan aktiviti.</w:t>
            </w:r>
          </w:p>
        </w:tc>
        <w:tc>
          <w:tcPr>
            <w:tcW w:w="3969" w:type="dxa"/>
          </w:tcPr>
          <w:p w14:paraId="2F2ACC65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253ACA0F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72B9FCA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0F9DF7CE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3A385122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D8D6124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D4691C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D13882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7184D4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660B8BC0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1DDC1D7A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3CC4B483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8.1.4 Mengitlak bahawa air boleh wujud dalam tiga keadaan jirim dengan menjalankan aktiviti.</w:t>
            </w:r>
          </w:p>
          <w:p w14:paraId="20639CC6" w14:textId="614DC80D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8.1.5 Menjelaskan pemerhatian tentang keadaan jirim melalui lakaran, TMK, penulisan atau lisan secara kreatif.</w:t>
            </w:r>
          </w:p>
        </w:tc>
        <w:tc>
          <w:tcPr>
            <w:tcW w:w="3969" w:type="dxa"/>
          </w:tcPr>
          <w:p w14:paraId="28822E66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6F4F0B73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5019C4B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09D5DD04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6C8C87EA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471551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09A143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C7C6334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F68FE4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BB87E6" w14:textId="006F81D4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DA20CDB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8.2 Perubahan Keadaan Jirim</w:t>
            </w:r>
          </w:p>
          <w:p w14:paraId="10594E4F" w14:textId="3CD3EA2D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Bagi Air</w:t>
            </w:r>
          </w:p>
        </w:tc>
        <w:tc>
          <w:tcPr>
            <w:tcW w:w="4819" w:type="dxa"/>
          </w:tcPr>
          <w:p w14:paraId="70BD8C46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8.2.1 Memerihalkan perubahan keadaan jirim bagi air dengan menjalankan aktiviti.</w:t>
            </w:r>
          </w:p>
          <w:p w14:paraId="32BB59EF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8.2.2 Menjelas dengan contoh perubahan keadaan jirim</w:t>
            </w:r>
          </w:p>
          <w:p w14:paraId="4D1DF8AD" w14:textId="5875ED14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berlaku apabila jirim menerima atau kehilangan haba dengan menjalankan aktiviti.</w:t>
            </w:r>
          </w:p>
        </w:tc>
        <w:tc>
          <w:tcPr>
            <w:tcW w:w="3969" w:type="dxa"/>
          </w:tcPr>
          <w:p w14:paraId="11D9E5BC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1563A63C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FFAFB0B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A7D86FA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2CAFDE38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ECC310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0429E9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1C8951A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70CEEE5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7736C9" w14:textId="24B41BB4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67D882C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42DF7EB6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8.2.3 Menghubung kait perubahan keadaan jirim bagi air dengan pembentukan awan dan hujan.</w:t>
            </w:r>
          </w:p>
          <w:p w14:paraId="130CD89F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8.2.4 Menjelaskan pemerhatian tentang perubahan keadaan jirim bagi air melalui lakaran,</w:t>
            </w:r>
          </w:p>
          <w:p w14:paraId="78DDE0F0" w14:textId="6EDF10B1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TMK, penulisan atau lisan secara kreatif.</w:t>
            </w:r>
          </w:p>
        </w:tc>
        <w:tc>
          <w:tcPr>
            <w:tcW w:w="3969" w:type="dxa"/>
          </w:tcPr>
          <w:p w14:paraId="730B5909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18B36EB0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35A920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53A5F39C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7F9059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8D176A7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6C1DA14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D8234F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ECF7EE" w14:textId="4BDB6E2A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FF03EC6" w14:textId="56C9D7C4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9.1 Fasa Bulan</w:t>
            </w:r>
          </w:p>
        </w:tc>
        <w:tc>
          <w:tcPr>
            <w:tcW w:w="4819" w:type="dxa"/>
          </w:tcPr>
          <w:p w14:paraId="0DF8278F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9.1.1 Menyatakan Bulan tidak mengeluarkan cahaya tetapi</w:t>
            </w:r>
          </w:p>
          <w:p w14:paraId="041247B5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memantulkan cahaya Matahari.</w:t>
            </w:r>
          </w:p>
          <w:p w14:paraId="4C55AB6B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9.1.2 Memerihalkan Bulan berputar pada paksinya dan pada masa yang sama beredar mengelilingi Bumi dari aspek arah dan tempoh dengan menjalankan simulasi.</w:t>
            </w:r>
          </w:p>
          <w:p w14:paraId="0D9DF859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9.1.3 Menggunakan perhubungan ruang dan masa untuk</w:t>
            </w:r>
          </w:p>
          <w:p w14:paraId="004D24F5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menggambarkan fasa Bulan dalam satu edaran lengkap mengikut takwim Qamari.</w:t>
            </w:r>
          </w:p>
          <w:p w14:paraId="1EA51F8D" w14:textId="2A8F8E71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9.1.4 Menjelaskan pemerhatian tentang fasa bulan melalui lakaran, TMK, penulisan atau lisan secara kreatif.</w:t>
            </w:r>
          </w:p>
        </w:tc>
        <w:tc>
          <w:tcPr>
            <w:tcW w:w="3969" w:type="dxa"/>
          </w:tcPr>
          <w:p w14:paraId="3FB83419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23C64344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FCF52DB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FAA8E7F" w14:textId="77777777" w:rsidR="00614FEB" w:rsidRPr="00BB42FB" w:rsidRDefault="00614FEB" w:rsidP="00614FEB">
            <w:pPr>
              <w:jc w:val="center"/>
              <w:rPr>
                <w:color w:val="000000" w:themeColor="text1"/>
                <w:u w:val="single"/>
              </w:rPr>
            </w:pPr>
          </w:p>
          <w:p w14:paraId="2D299067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E959955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82A85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BF40595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871A18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5FE02D16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35CD46F2" w14:textId="1182F34C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9.2 Buruj</w:t>
            </w:r>
          </w:p>
        </w:tc>
        <w:tc>
          <w:tcPr>
            <w:tcW w:w="4819" w:type="dxa"/>
          </w:tcPr>
          <w:p w14:paraId="67CBD48C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9.2.1 Mengenal pasti buruj dan corak buruj.</w:t>
            </w:r>
          </w:p>
          <w:p w14:paraId="11A5F83F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9.2.2 Menyatakan kegunaan buruj.</w:t>
            </w:r>
          </w:p>
          <w:p w14:paraId="27314641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9.2.3 Menjelaskan pemerhatian tentang buruj melalui lakaran, TMK, penulisan atau lisan secara</w:t>
            </w:r>
          </w:p>
          <w:p w14:paraId="1F2785B0" w14:textId="2860FC63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kreatif.</w:t>
            </w:r>
          </w:p>
        </w:tc>
        <w:tc>
          <w:tcPr>
            <w:tcW w:w="3969" w:type="dxa"/>
          </w:tcPr>
          <w:p w14:paraId="4A406743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25D97C78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900D306" w14:textId="77777777" w:rsidR="00614FEB" w:rsidRPr="00BB42FB" w:rsidRDefault="00614FEB" w:rsidP="00614FEB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0FAC71E3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99C9BC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DD1AF2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5F9419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5C16948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768A00DB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093E960" w14:textId="5DCB3DDF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>10.1 Penggunaan Alat dalam Kehidupan</w:t>
            </w:r>
          </w:p>
        </w:tc>
        <w:tc>
          <w:tcPr>
            <w:tcW w:w="4819" w:type="dxa"/>
          </w:tcPr>
          <w:p w14:paraId="5414B4CD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10.1.1 Menyatakan kegunaan suatu alat yang terdapat di</w:t>
            </w:r>
          </w:p>
          <w:p w14:paraId="3968F69D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persekitaran murid.</w:t>
            </w:r>
          </w:p>
          <w:p w14:paraId="0AC9AC38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10.1.2 Menerangkan kombinasi fungsi mesin ringkas pada</w:t>
            </w:r>
          </w:p>
          <w:p w14:paraId="556CE742" w14:textId="75E0A93F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lastRenderedPageBreak/>
              <w:t>suatu alat yang membolehkan alat tersebut berfungsi melalui pemerhatian alat sebenar.</w:t>
            </w:r>
          </w:p>
        </w:tc>
        <w:tc>
          <w:tcPr>
            <w:tcW w:w="3969" w:type="dxa"/>
          </w:tcPr>
          <w:p w14:paraId="4DF0B195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4CD1C1AB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7F0E611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FB6FE20" w14:textId="77777777" w:rsidR="00614FEB" w:rsidRPr="00BB42FB" w:rsidRDefault="00614FEB" w:rsidP="00614FEB">
            <w:pPr>
              <w:jc w:val="center"/>
              <w:rPr>
                <w:color w:val="000000" w:themeColor="text1"/>
                <w:u w:val="single"/>
              </w:rPr>
            </w:pPr>
          </w:p>
          <w:p w14:paraId="2A401DAB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BEEF53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F04AEC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0771EAB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E06549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31D2BC" w14:textId="6F8BA3CE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16E3F0E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7D75BDDF" w14:textId="77777777" w:rsidR="00614FEB" w:rsidRPr="005A6046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29020049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528E26BA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F9A48DC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4CE9E142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437389CD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7A5BBC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B1E021A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943923B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04DEC21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74A00A6D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51E77768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5AE4146D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10.1.3 Menaakul kepentingan kombinasi mesin ringkas</w:t>
            </w:r>
          </w:p>
          <w:p w14:paraId="7AF092AE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untuk memastikan alat itu berfungsi dengan sempurna.</w:t>
            </w:r>
          </w:p>
          <w:p w14:paraId="7A380B6D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10.1.4 Menjana idea tentang kepentingan ciri penciptaan</w:t>
            </w:r>
          </w:p>
          <w:p w14:paraId="531B5C4B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alat yang lestari.</w:t>
            </w:r>
          </w:p>
          <w:p w14:paraId="5BB08149" w14:textId="77777777" w:rsidR="00614FEB" w:rsidRPr="005A6046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10.1.5 Menjelaskan pemerhatian tentang penggunaan alat dalam kehidupan melalui</w:t>
            </w:r>
          </w:p>
          <w:p w14:paraId="37DCA680" w14:textId="1D5CB7C5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A6046">
              <w:rPr>
                <w:b/>
                <w:bCs/>
                <w:color w:val="000000" w:themeColor="text1"/>
              </w:rPr>
              <w:t>lakaran, TMK, penulisan atau lisan secara kreatif.</w:t>
            </w:r>
          </w:p>
        </w:tc>
        <w:tc>
          <w:tcPr>
            <w:tcW w:w="3969" w:type="dxa"/>
          </w:tcPr>
          <w:p w14:paraId="26EC4E8C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779D7DD3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86869DB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18B1D56C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7955420F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D431A2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80FB2E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030D9B1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D1C4E2A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4782B7" w14:textId="69EAC0AD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6D6E8676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442950DB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000FC24C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1EE6026A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EF8C8E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6DF0019E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2B7B0907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162A7C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F68A1D4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150021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F10BE6" w14:textId="28A64FD2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0D6274F6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152DC555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17F7F7B1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0529F225" w14:textId="77777777" w:rsidTr="005A60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B2E215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5980F47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58EF3DB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82DE2F7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68DF5F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4DF77B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1C1DD2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E20571" w14:textId="051C6930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CF7A1AF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3302840D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0290B986" w14:textId="77777777" w:rsidR="00614FEB" w:rsidRPr="00D638FF" w:rsidRDefault="00614FEB" w:rsidP="00614F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614FEB" w:rsidRPr="00D638FF" w14:paraId="519BFA75" w14:textId="77777777" w:rsidTr="005A60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4B0EFF6" w14:textId="77777777" w:rsidR="00614FEB" w:rsidRPr="00BB42FB" w:rsidRDefault="00614FEB" w:rsidP="00614FEB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32F26EC9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  <w:p w14:paraId="1990D443" w14:textId="77777777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42BCD81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77AC6B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1E8DEB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372C64" w14:textId="77777777" w:rsidR="00614FEB" w:rsidRDefault="00614FEB" w:rsidP="00614FEB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FB3B35" w14:textId="647AC918" w:rsidR="00614FEB" w:rsidRPr="00D638FF" w:rsidRDefault="00614FEB" w:rsidP="00614FE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72" w:type="dxa"/>
          </w:tcPr>
          <w:p w14:paraId="2E1B4496" w14:textId="7CD95659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4819" w:type="dxa"/>
          </w:tcPr>
          <w:p w14:paraId="6722EA48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969" w:type="dxa"/>
          </w:tcPr>
          <w:p w14:paraId="4182CA69" w14:textId="77777777" w:rsidR="00614FEB" w:rsidRPr="00D638FF" w:rsidRDefault="00614FEB" w:rsidP="00614F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p w14:paraId="36C11F83" w14:textId="77777777" w:rsidR="00EB7757" w:rsidRDefault="00EB7757"/>
    <w:sectPr w:rsidR="00EB7757" w:rsidSect="00395998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220161"/>
    <w:rsid w:val="00253A3A"/>
    <w:rsid w:val="00270696"/>
    <w:rsid w:val="002845A3"/>
    <w:rsid w:val="002B529C"/>
    <w:rsid w:val="002E1096"/>
    <w:rsid w:val="00314C3E"/>
    <w:rsid w:val="00336853"/>
    <w:rsid w:val="00383CC5"/>
    <w:rsid w:val="00392155"/>
    <w:rsid w:val="00395998"/>
    <w:rsid w:val="005A6046"/>
    <w:rsid w:val="005C6CD2"/>
    <w:rsid w:val="00614FEB"/>
    <w:rsid w:val="007A35E9"/>
    <w:rsid w:val="007F7462"/>
    <w:rsid w:val="00901830"/>
    <w:rsid w:val="0096181E"/>
    <w:rsid w:val="00A171D5"/>
    <w:rsid w:val="00AA7321"/>
    <w:rsid w:val="00AD381E"/>
    <w:rsid w:val="00B22D5E"/>
    <w:rsid w:val="00C30E86"/>
    <w:rsid w:val="00CB243C"/>
    <w:rsid w:val="00CB24B1"/>
    <w:rsid w:val="00CE3BAC"/>
    <w:rsid w:val="00CF4686"/>
    <w:rsid w:val="00D5724E"/>
    <w:rsid w:val="00D638FF"/>
    <w:rsid w:val="00D877AE"/>
    <w:rsid w:val="00DC0A91"/>
    <w:rsid w:val="00E30B82"/>
    <w:rsid w:val="00E56400"/>
    <w:rsid w:val="00EB7757"/>
    <w:rsid w:val="00EE2A91"/>
    <w:rsid w:val="00EF1683"/>
    <w:rsid w:val="00F005C8"/>
    <w:rsid w:val="00F15CB1"/>
    <w:rsid w:val="00F23EAD"/>
    <w:rsid w:val="00F66440"/>
    <w:rsid w:val="00F74049"/>
    <w:rsid w:val="00FE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6">
    <w:name w:val="Grid Table 5 Dark Accent 6"/>
    <w:basedOn w:val="TableNormal"/>
    <w:uiPriority w:val="50"/>
    <w:rsid w:val="00CE3BA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3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9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8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4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7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21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44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5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4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2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5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8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2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2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66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7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4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2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02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1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2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10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51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22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97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9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6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2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0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8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0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1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26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7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7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81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25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49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2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93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9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84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05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2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98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9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7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92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72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20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21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0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5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0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417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64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5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40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65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0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17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4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5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8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87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5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74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5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5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9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7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46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9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4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72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56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17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5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2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75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07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2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4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6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00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2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49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9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38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14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3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6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6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0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3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0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76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5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1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1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3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2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1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3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23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8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2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42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50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8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1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16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8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8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83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3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75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11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1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3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0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9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2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5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7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8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0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5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4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6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5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1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4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2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8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0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8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1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0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9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498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8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7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3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6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9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9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4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01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00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5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52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19</Pages>
  <Words>2102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14</cp:revision>
  <dcterms:created xsi:type="dcterms:W3CDTF">2020-12-21T16:20:00Z</dcterms:created>
  <dcterms:modified xsi:type="dcterms:W3CDTF">2025-11-29T11:55:00Z</dcterms:modified>
</cp:coreProperties>
</file>