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2C2D" w14:textId="77777777" w:rsidR="00BF5A47" w:rsidRPr="00DA7DC6" w:rsidRDefault="00BF5A47" w:rsidP="00BF5A47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F798DBD" w14:textId="77DDFA3E" w:rsidR="00BF5A47" w:rsidRPr="00DA7DC6" w:rsidRDefault="00BF5A47" w:rsidP="00BF5A47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FC2131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53F923A" w14:textId="19D60B92" w:rsidR="00BF5A47" w:rsidRDefault="00BF5A47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1DF573B2" w14:textId="77777777" w:rsidR="00FC2131" w:rsidRDefault="00FC2131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0381BF96" w14:textId="77777777" w:rsidR="00FC2131" w:rsidRDefault="00FC2131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3B52AE39" w14:textId="77777777" w:rsidR="00FC2131" w:rsidRDefault="00FC2131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0F4ADC98" w14:textId="77777777" w:rsidR="00FC2131" w:rsidRDefault="00FC2131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27873340" w14:textId="77777777" w:rsidR="00FC2131" w:rsidRDefault="00FC2131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28E6146A" w14:textId="77777777" w:rsidR="00FC2131" w:rsidRDefault="00FC2131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7E390E5B" w14:textId="6DE8C52C" w:rsidR="002E1096" w:rsidRDefault="002E1096"/>
    <w:p w14:paraId="15E11C9A" w14:textId="7812FDE8" w:rsidR="002E1096" w:rsidRDefault="002E1096"/>
    <w:p w14:paraId="0BA3B5CE" w14:textId="22825184" w:rsidR="002E1096" w:rsidRDefault="002E1096"/>
    <w:p w14:paraId="1185D6C8" w14:textId="77777777" w:rsidR="00C234C5" w:rsidRDefault="00C234C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87E3F6D" w14:textId="77777777" w:rsidR="00C234C5" w:rsidRDefault="00C234C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529DFDA" w14:textId="77777777" w:rsidR="00C234C5" w:rsidRDefault="00C234C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316EBA42" w14:textId="77777777" w:rsidR="00C234C5" w:rsidRDefault="00C234C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CD973A5" w14:textId="77777777" w:rsidR="00FC2131" w:rsidRDefault="00FC2131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74B9318" w14:textId="77777777" w:rsidR="00FC2131" w:rsidRDefault="00FC2131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D8A1DD3" w14:textId="77777777" w:rsidR="00FC2131" w:rsidRDefault="00FC2131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48FAE0A1" w14:textId="77777777" w:rsidR="00FC2131" w:rsidRDefault="00FC2131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C7DF8D6" w14:textId="16A27559" w:rsidR="002E1096" w:rsidRPr="00220161" w:rsidRDefault="008B6E65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RPT SEJARAH TAHUN 6</w:t>
      </w:r>
      <w:r>
        <w:rPr>
          <w:b/>
          <w:bCs/>
          <w:sz w:val="36"/>
          <w:szCs w:val="36"/>
        </w:rPr>
        <w:br/>
        <w:t>KSSR SEMAKAN</w:t>
      </w:r>
      <w:r>
        <w:rPr>
          <w:b/>
          <w:bCs/>
          <w:sz w:val="36"/>
          <w:szCs w:val="36"/>
        </w:rPr>
        <w:br/>
        <w:t>SESI</w:t>
      </w:r>
      <w:r w:rsidR="001B0C18">
        <w:rPr>
          <w:b/>
          <w:bCs/>
          <w:sz w:val="36"/>
          <w:szCs w:val="36"/>
        </w:rPr>
        <w:t xml:space="preserve"> </w:t>
      </w:r>
      <w:r w:rsidR="00C234C5">
        <w:rPr>
          <w:b/>
          <w:bCs/>
          <w:sz w:val="36"/>
          <w:szCs w:val="36"/>
        </w:rPr>
        <w:t>202</w:t>
      </w:r>
      <w:r w:rsidR="00FC2131">
        <w:rPr>
          <w:b/>
          <w:bCs/>
          <w:sz w:val="36"/>
          <w:szCs w:val="36"/>
        </w:rPr>
        <w:t>6</w:t>
      </w:r>
    </w:p>
    <w:p w14:paraId="19401329" w14:textId="4A2BD2DA" w:rsidR="008B6E65" w:rsidRDefault="008B6E65" w:rsidP="00C234C5">
      <w:pPr>
        <w:spacing w:line="480" w:lineRule="auto"/>
        <w:rPr>
          <w:b/>
          <w:bCs/>
          <w:sz w:val="36"/>
          <w:szCs w:val="36"/>
        </w:rPr>
      </w:pPr>
    </w:p>
    <w:p w14:paraId="0E44CF90" w14:textId="00DB7D0A" w:rsidR="008B6E65" w:rsidRDefault="008B6E6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F58A52C" w14:textId="77777777" w:rsidR="008B6E65" w:rsidRPr="00220161" w:rsidRDefault="008B6E6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2252"/>
        <w:gridCol w:w="2279"/>
        <w:gridCol w:w="5103"/>
        <w:gridCol w:w="4111"/>
      </w:tblGrid>
      <w:tr w:rsidR="00D638FF" w:rsidRPr="00D638FF" w14:paraId="63BE6F32" w14:textId="77777777" w:rsidTr="007B2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279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103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4111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FC2131" w:rsidRPr="00D638FF" w14:paraId="5138A750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C09D23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459180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FC06AF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993341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B5009A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8DFDC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4D1C5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8B34DCC" w14:textId="77777777" w:rsidR="00FC2131" w:rsidRPr="007561C8" w:rsidRDefault="00FC2131" w:rsidP="00FC2131">
            <w:pPr>
              <w:jc w:val="center"/>
              <w:rPr>
                <w:lang w:val="en-US"/>
              </w:rPr>
            </w:pPr>
          </w:p>
        </w:tc>
        <w:tc>
          <w:tcPr>
            <w:tcW w:w="2279" w:type="dxa"/>
          </w:tcPr>
          <w:p w14:paraId="01BC48DB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2F43A073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506F19AB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62F5B17E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D3F6D2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4B0AE68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791F96A2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E2B04C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2923FB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A3C6E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12107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1B455B80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19AB335" w14:textId="70D12BC3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10.1 Pembentukan Malaysia</w:t>
            </w:r>
          </w:p>
        </w:tc>
        <w:tc>
          <w:tcPr>
            <w:tcW w:w="5103" w:type="dxa"/>
          </w:tcPr>
          <w:p w14:paraId="51B94FDF" w14:textId="77777777" w:rsidR="00FC2131" w:rsidRPr="008B6E65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10.1.1 Menyatakan idea pembentukan dan</w:t>
            </w:r>
          </w:p>
          <w:p w14:paraId="56D9E98B" w14:textId="4D39F23B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sebab-sebab Pembentukan</w:t>
            </w:r>
          </w:p>
        </w:tc>
        <w:tc>
          <w:tcPr>
            <w:tcW w:w="4111" w:type="dxa"/>
            <w:vMerge w:val="restart"/>
          </w:tcPr>
          <w:p w14:paraId="26971A48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K10.1.5 Menyatakan kepentingan permuafakatan dalam</w:t>
            </w:r>
          </w:p>
          <w:p w14:paraId="0DD8139A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Pembentukan Malaysia.</w:t>
            </w:r>
          </w:p>
          <w:p w14:paraId="3574AD73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K10.1.6 Menjelaskan kepentingan</w:t>
            </w:r>
          </w:p>
          <w:p w14:paraId="582ED896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menghargai jasa dan</w:t>
            </w:r>
          </w:p>
          <w:p w14:paraId="1837DB18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kebijaksanaan pemimpin.</w:t>
            </w:r>
          </w:p>
          <w:p w14:paraId="00E16BEA" w14:textId="31DCF113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K10.1.7 Menghuraikan kepentingan mengekalkan kemakmuran dan perpaduan di Malaysia</w:t>
            </w:r>
          </w:p>
        </w:tc>
      </w:tr>
      <w:tr w:rsidR="00FC2131" w:rsidRPr="00D638FF" w14:paraId="546A2D54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21F49E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0B241A4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118D0E2B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653613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4D8686C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2AB1E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F7CD61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6A7258A" w14:textId="250F6853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557DA40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B21AE03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10.1.2 Menerangkan langkah-langkah</w:t>
            </w:r>
          </w:p>
          <w:p w14:paraId="661D8D0B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ke arah Pembentukan</w:t>
            </w:r>
          </w:p>
          <w:p w14:paraId="265CAF28" w14:textId="16B8C4AD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Malaysia.</w:t>
            </w:r>
          </w:p>
        </w:tc>
        <w:tc>
          <w:tcPr>
            <w:tcW w:w="4111" w:type="dxa"/>
            <w:vMerge/>
          </w:tcPr>
          <w:p w14:paraId="4CB84635" w14:textId="72722D4F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053C47C9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00D49F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8E9AAB5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1746D585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7A1B2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E702D63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8A0BB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F0B37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859D3B3" w14:textId="028EA948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91B27E1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7259B45B" w14:textId="77777777" w:rsidR="00FC2131" w:rsidRPr="008B6E65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10.1.3 Menjelaskan tokoh-tokoh dan</w:t>
            </w:r>
          </w:p>
          <w:p w14:paraId="76690336" w14:textId="77777777" w:rsidR="00FC2131" w:rsidRPr="008B6E65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negeri-negeri yang terlibat</w:t>
            </w:r>
          </w:p>
          <w:p w14:paraId="21D5E93D" w14:textId="35AD2E12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dalam Pembentukan Malaysia.</w:t>
            </w:r>
          </w:p>
        </w:tc>
        <w:tc>
          <w:tcPr>
            <w:tcW w:w="4111" w:type="dxa"/>
            <w:vMerge/>
          </w:tcPr>
          <w:p w14:paraId="26617E70" w14:textId="21412650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4F4087D1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2A8F88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DD13045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4D359511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A48A64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25DD04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0D201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9517C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49AAD3A" w14:textId="4F21AE5A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CF487A6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37D32AE1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10.1.4 Menghuraikan cabaran ke arah</w:t>
            </w:r>
          </w:p>
          <w:p w14:paraId="7C04D5A0" w14:textId="3B20BBC1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Pembentukan Malaysia.</w:t>
            </w:r>
          </w:p>
        </w:tc>
        <w:tc>
          <w:tcPr>
            <w:tcW w:w="4111" w:type="dxa"/>
            <w:vMerge/>
          </w:tcPr>
          <w:p w14:paraId="608451BC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2F505C56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9074DA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9DF8EAA" w14:textId="77777777" w:rsidR="00FC2131" w:rsidRDefault="00FC2131" w:rsidP="00FC2131">
            <w:pPr>
              <w:rPr>
                <w:b w:val="0"/>
                <w:bCs w:val="0"/>
                <w:color w:val="000000" w:themeColor="text1"/>
              </w:rPr>
            </w:pPr>
          </w:p>
          <w:p w14:paraId="3070BD77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21506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174967" w14:textId="77777777" w:rsidR="00FC2131" w:rsidRDefault="00FC2131" w:rsidP="00FC2131">
            <w:pPr>
              <w:jc w:val="center"/>
              <w:rPr>
                <w:color w:val="000000" w:themeColor="text1"/>
              </w:rPr>
            </w:pPr>
          </w:p>
          <w:p w14:paraId="1D67CC29" w14:textId="77777777" w:rsidR="00FC2131" w:rsidRPr="003F4433" w:rsidRDefault="00FC2131" w:rsidP="00FC2131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2100F4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6C35C7" w14:textId="77777777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7657FAEA" w14:textId="2D26A3C2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103" w:type="dxa"/>
          </w:tcPr>
          <w:p w14:paraId="2841EB4E" w14:textId="77777777" w:rsidR="00FC2131" w:rsidRPr="008B6E65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03ECD267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31E4CC7A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C04E56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38A0645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011F546B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F64E0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1D705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6B853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E3968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733B1" w14:textId="4BC6C6AA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E76F42E" w14:textId="33D501A5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10.2 Negeri-negeri di Malaysia</w:t>
            </w:r>
          </w:p>
        </w:tc>
        <w:tc>
          <w:tcPr>
            <w:tcW w:w="5103" w:type="dxa"/>
          </w:tcPr>
          <w:p w14:paraId="54824B52" w14:textId="70FD1099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10.2.1 Mengenali nama negeri-negeri di Malaysia.</w:t>
            </w:r>
          </w:p>
        </w:tc>
        <w:tc>
          <w:tcPr>
            <w:tcW w:w="4111" w:type="dxa"/>
          </w:tcPr>
          <w:p w14:paraId="46060121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K10.2.5 Menyatakan kepentingan taat setia dan menghormati</w:t>
            </w:r>
          </w:p>
          <w:p w14:paraId="6F66278D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ketua negeri.</w:t>
            </w:r>
          </w:p>
          <w:p w14:paraId="3D0840E3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K10.2.6 Menjelaskan kepentingan</w:t>
            </w:r>
          </w:p>
          <w:p w14:paraId="00AE1744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menghormati lambang</w:t>
            </w:r>
          </w:p>
          <w:p w14:paraId="31BF342A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negeri.</w:t>
            </w:r>
          </w:p>
          <w:p w14:paraId="0F410C66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K10.2.7 Menjelaskan rasa bangga</w:t>
            </w:r>
          </w:p>
          <w:p w14:paraId="259074FD" w14:textId="4D855B91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terhadap warisan negeri-negeri di Malaysia.</w:t>
            </w:r>
          </w:p>
        </w:tc>
      </w:tr>
      <w:tr w:rsidR="00FC2131" w:rsidRPr="00D638FF" w14:paraId="7B905FE2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4D9975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704F83D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44B43B17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4BAFA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9E92C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70BDF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4B45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5317F" w14:textId="6213A92A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DC8B26C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58F7773B" w14:textId="77777777" w:rsidR="00FC2131" w:rsidRPr="008B6E65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10.2.2 Menamakan ketua negeri bagi negeri-negeri</w:t>
            </w:r>
          </w:p>
          <w:p w14:paraId="7771B88A" w14:textId="28A6085F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di Malaysia.</w:t>
            </w:r>
          </w:p>
        </w:tc>
        <w:tc>
          <w:tcPr>
            <w:tcW w:w="4111" w:type="dxa"/>
          </w:tcPr>
          <w:p w14:paraId="60C18822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75C4578D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68BAB4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2CF5858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577CF059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1D720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7AB6AE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2FFD6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190CB7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6CBB51A4" w14:textId="29F7B1B2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937FA2F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37DF7AC2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10.2.3 Menyenaraikan ibu negeri</w:t>
            </w:r>
          </w:p>
          <w:p w14:paraId="2385D5C9" w14:textId="13754344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dan bandar diraja.</w:t>
            </w:r>
          </w:p>
        </w:tc>
        <w:tc>
          <w:tcPr>
            <w:tcW w:w="4111" w:type="dxa"/>
          </w:tcPr>
          <w:p w14:paraId="60674B65" w14:textId="6A05F035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55FFEA74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288179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7FBD14D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729968B6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5303FC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CC8362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D9203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B5D81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0E09C072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3C0C241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50E2DFBE" w14:textId="77777777" w:rsidR="00FC2131" w:rsidRPr="008B6E65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10.2.4 Menjelaskan bendera, lagu</w:t>
            </w:r>
          </w:p>
          <w:p w14:paraId="74E9336E" w14:textId="2AAE5A5C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dan jata sebagai lambang negeri.</w:t>
            </w:r>
          </w:p>
        </w:tc>
        <w:tc>
          <w:tcPr>
            <w:tcW w:w="4111" w:type="dxa"/>
          </w:tcPr>
          <w:p w14:paraId="3166F634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20DD5752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437771" w14:textId="77777777" w:rsidR="00FC2131" w:rsidRDefault="00FC2131" w:rsidP="00FC2131">
            <w:pPr>
              <w:rPr>
                <w:b w:val="0"/>
                <w:bCs w:val="0"/>
                <w:color w:val="000000" w:themeColor="text1"/>
              </w:rPr>
            </w:pPr>
          </w:p>
          <w:p w14:paraId="4C49FC2C" w14:textId="77777777" w:rsidR="00FC2131" w:rsidRPr="003E1836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5C00D2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98542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E12A2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1B90D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7BFF18" w14:textId="77777777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1BF61E67" w14:textId="409013B8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103" w:type="dxa"/>
          </w:tcPr>
          <w:p w14:paraId="4BF9115C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2D1BDC40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320D2271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115ABB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DD28974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F018F4" w14:textId="77777777" w:rsidR="00FC2131" w:rsidRPr="003E1836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FA457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47FE1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EC5921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24227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5FA44C56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D41BC1F" w14:textId="51D5B153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lastRenderedPageBreak/>
              <w:t>10.3 Rukun Negara</w:t>
            </w:r>
          </w:p>
        </w:tc>
        <w:tc>
          <w:tcPr>
            <w:tcW w:w="5103" w:type="dxa"/>
          </w:tcPr>
          <w:p w14:paraId="5DDADF8E" w14:textId="5AC978CA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10.3.1 Menyatakan sebab-sebab pengenalan Rukun Negara.</w:t>
            </w:r>
          </w:p>
        </w:tc>
        <w:tc>
          <w:tcPr>
            <w:tcW w:w="4111" w:type="dxa"/>
          </w:tcPr>
          <w:p w14:paraId="41DF09C8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K10.3.4 Menyatakan kepentingan menghayati matlamat dan</w:t>
            </w:r>
          </w:p>
          <w:p w14:paraId="24870870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prinsip Rukun Negara.</w:t>
            </w:r>
          </w:p>
          <w:p w14:paraId="6B5B6ECD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K10.3.5 Menerangkan kepentingan</w:t>
            </w:r>
          </w:p>
          <w:p w14:paraId="2DB69E91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mengamalkan matlamat dan prinsip Rukun Negara dalam kehidupan.</w:t>
            </w:r>
          </w:p>
          <w:p w14:paraId="51EDF053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K10.3.6 Menghuraikan kepentingan Rukun Negara dalam</w:t>
            </w:r>
          </w:p>
          <w:p w14:paraId="30BF32D0" w14:textId="30297D3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lastRenderedPageBreak/>
              <w:t>membentuk jati diri rakyat Malaysia.</w:t>
            </w:r>
          </w:p>
        </w:tc>
      </w:tr>
      <w:tr w:rsidR="00FC2131" w:rsidRPr="00D638FF" w14:paraId="5447448C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A7F0EC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42D26434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1C5AE9E5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CBC93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F3005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61271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26094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184B73D8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97140A9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8CA6D88" w14:textId="06E4DA0D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10.3.2 Menerangkan matlamat dan prinsip Rukun Negara.</w:t>
            </w:r>
          </w:p>
        </w:tc>
        <w:tc>
          <w:tcPr>
            <w:tcW w:w="4111" w:type="dxa"/>
          </w:tcPr>
          <w:p w14:paraId="18D8E7F4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2CE8E814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E7A3EC" w14:textId="77777777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2888B0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4B1DEE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C813C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AA608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45E23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493F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73FCEA6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A6D1D47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2EE88428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10.3.3 Menjelaskan peranan Rukun Negara dalam</w:t>
            </w:r>
          </w:p>
          <w:p w14:paraId="47091F35" w14:textId="2922C302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kehidupan seharian.</w:t>
            </w:r>
          </w:p>
        </w:tc>
        <w:tc>
          <w:tcPr>
            <w:tcW w:w="4111" w:type="dxa"/>
          </w:tcPr>
          <w:p w14:paraId="43FF1C2E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00DB93A0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82E967" w14:textId="77777777" w:rsidR="00FB5636" w:rsidRPr="002A03D6" w:rsidRDefault="00FB5636" w:rsidP="00FB5636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D40C80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472D9B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AD6475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F3AB7A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065265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93B5D2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538CB2" w14:textId="77777777" w:rsidR="00FB5636" w:rsidRPr="00BB42FB" w:rsidRDefault="00FB5636" w:rsidP="00FB563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4D49347F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0C6FCFF2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3889284B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60E405A0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B31DEC" w14:textId="77777777" w:rsidR="00FB5636" w:rsidRPr="00BB42FB" w:rsidRDefault="00FB5636" w:rsidP="00FB563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438F980A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C87F09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BE8072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5258C7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248915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ABCCB6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1C1929" w14:textId="02ADAD8C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4B704FD1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11.1 Kaum</w:t>
            </w:r>
          </w:p>
          <w:p w14:paraId="16FE2831" w14:textId="2EB2EA61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di Malaysia</w:t>
            </w:r>
          </w:p>
        </w:tc>
        <w:tc>
          <w:tcPr>
            <w:tcW w:w="5103" w:type="dxa"/>
          </w:tcPr>
          <w:p w14:paraId="2F58A1AA" w14:textId="61223D5C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11.1.1 Menyatakan kepelbagaian kaum di Malaysia.</w:t>
            </w:r>
          </w:p>
        </w:tc>
        <w:tc>
          <w:tcPr>
            <w:tcW w:w="4111" w:type="dxa"/>
            <w:vMerge w:val="restart"/>
          </w:tcPr>
          <w:p w14:paraId="4BDBF9DE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K11.1.6 Menyatakan kepentingan bertoleransi antara kaum sebagai asas perpaduan.</w:t>
            </w:r>
          </w:p>
          <w:p w14:paraId="510D9FDA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K11.1.7 Menerangkan kepentingan menghargai keunikan</w:t>
            </w:r>
          </w:p>
          <w:p w14:paraId="12BA3EBF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budaya tempatan.</w:t>
            </w:r>
          </w:p>
          <w:p w14:paraId="0E05E2FB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K11.1.8 Menghuraikan kepentingan</w:t>
            </w:r>
          </w:p>
          <w:p w14:paraId="763EC3A2" w14:textId="12E17680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perkongsian maklumat tentang kepelbagaian kaum di Malaysia.</w:t>
            </w:r>
          </w:p>
        </w:tc>
      </w:tr>
      <w:tr w:rsidR="00FB5636" w:rsidRPr="00D638FF" w14:paraId="6689B3D5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D9330B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587E710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79B8483F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B88768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B2F77A0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0CFC9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43AB17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6B8BAFF" w14:textId="7AA7EB4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7EA8362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5C8A845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11.1.2 Menyatakan petempatan serta kegiatan ekonomi</w:t>
            </w:r>
          </w:p>
          <w:p w14:paraId="5DEC5DEB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masyarakat Malaysia dahulu</w:t>
            </w:r>
          </w:p>
          <w:p w14:paraId="1ABF09AA" w14:textId="4FDBEE11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dan kini.</w:t>
            </w:r>
          </w:p>
        </w:tc>
        <w:tc>
          <w:tcPr>
            <w:tcW w:w="4111" w:type="dxa"/>
            <w:vMerge/>
          </w:tcPr>
          <w:p w14:paraId="2DE2880A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35835D0E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075098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EABBCBE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4D74CA05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770B8B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029249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B2DC9A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C5D0DE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6DEE4751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C0B81C7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959A68C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11.1.3 Menyenaraikan alat muzik</w:t>
            </w:r>
          </w:p>
          <w:p w14:paraId="0F572D0B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dan tarian tradisional</w:t>
            </w:r>
          </w:p>
          <w:p w14:paraId="407E860F" w14:textId="1E67ACDB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masyarakat di Malaysia.</w:t>
            </w:r>
          </w:p>
        </w:tc>
        <w:tc>
          <w:tcPr>
            <w:tcW w:w="4111" w:type="dxa"/>
            <w:vMerge/>
          </w:tcPr>
          <w:p w14:paraId="50E9D453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650B947D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EAB515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931B7B3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63613C65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56DDE3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8B1639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E04A7E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6B00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05E44F" w14:textId="77777777" w:rsidR="00FB5636" w:rsidRPr="00BB42FB" w:rsidRDefault="00FB5636" w:rsidP="00FB563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3E147986" w14:textId="39DA37D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103" w:type="dxa"/>
          </w:tcPr>
          <w:p w14:paraId="3286E6D1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7C51B14B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1C0C5240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42D71E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437370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3CB06BDA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264DB4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37FE57A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937987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4C5E33" w14:textId="10A9DB6E" w:rsidR="00FB5636" w:rsidRPr="00BB42FB" w:rsidRDefault="00FB5636" w:rsidP="00FB563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79" w:type="dxa"/>
          </w:tcPr>
          <w:p w14:paraId="74C67562" w14:textId="495AD54B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103" w:type="dxa"/>
          </w:tcPr>
          <w:p w14:paraId="7C922CE7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0ED1A750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5387C542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53C4F4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BB7B51C" w14:textId="77777777" w:rsidR="00FB5636" w:rsidRPr="00D638FF" w:rsidRDefault="00FB5636" w:rsidP="00FB5636">
            <w:pPr>
              <w:rPr>
                <w:color w:val="000000" w:themeColor="text1"/>
              </w:rPr>
            </w:pPr>
          </w:p>
          <w:p w14:paraId="41ABBF4D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D6B56D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FB093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9E3FB4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FEAE71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49F08B2C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544E519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B39F431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11.1.4 Menyenaraikan jenis</w:t>
            </w:r>
          </w:p>
          <w:p w14:paraId="0959D066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permainan tradisional</w:t>
            </w:r>
          </w:p>
          <w:p w14:paraId="5F15BAC9" w14:textId="559C8F4D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masyarakat di Malaysia.</w:t>
            </w:r>
          </w:p>
        </w:tc>
        <w:tc>
          <w:tcPr>
            <w:tcW w:w="4111" w:type="dxa"/>
          </w:tcPr>
          <w:p w14:paraId="5FAB8E87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67AB1F5F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76D48F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0BC52B93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26254DAB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21537F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8CCF5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FBB3F2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33239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6CDAC2D3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DF22BD6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E886963" w14:textId="5078903E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11.1.5 Menghuraikan cerita rakyat berunsur tempatan dalam masyarakat di Malaysia.</w:t>
            </w:r>
          </w:p>
        </w:tc>
        <w:tc>
          <w:tcPr>
            <w:tcW w:w="4111" w:type="dxa"/>
          </w:tcPr>
          <w:p w14:paraId="023FE119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0E31BADA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E9FBC7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76CCE8A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243C8EC1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3D3716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7730F1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9D6140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A8839A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5E28FE36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44AE04CB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11.2 Agama dan Kepercayaan</w:t>
            </w:r>
          </w:p>
          <w:p w14:paraId="58A135C5" w14:textId="62FAC965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di Malaysia</w:t>
            </w:r>
          </w:p>
        </w:tc>
        <w:tc>
          <w:tcPr>
            <w:tcW w:w="5103" w:type="dxa"/>
          </w:tcPr>
          <w:p w14:paraId="5556C47F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11.2.1 Menyatakan pelbagai agama dan kepercayaan</w:t>
            </w:r>
          </w:p>
          <w:p w14:paraId="3B98ADE5" w14:textId="7CBD2D0D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masyarakat di Malaysia.</w:t>
            </w:r>
          </w:p>
        </w:tc>
        <w:tc>
          <w:tcPr>
            <w:tcW w:w="4111" w:type="dxa"/>
            <w:vMerge w:val="restart"/>
          </w:tcPr>
          <w:p w14:paraId="4DD09B89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K11.2.5 Menyatakan kepentingan memahami adab ketika berada di rumah ibadat.</w:t>
            </w:r>
          </w:p>
          <w:p w14:paraId="56EBC0CB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K11.2.6 Menghubungkait kepentingan amalan agama</w:t>
            </w:r>
          </w:p>
          <w:p w14:paraId="2D500669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dan kepercayaan dalam</w:t>
            </w:r>
          </w:p>
          <w:p w14:paraId="7212BBBD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kehidupan.</w:t>
            </w:r>
          </w:p>
          <w:p w14:paraId="53B93A72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K11.2.7 Menghuraikan kepentingan</w:t>
            </w:r>
          </w:p>
          <w:p w14:paraId="6B53F02C" w14:textId="0403F9C4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menghormati kepelbagaian agama dan kepercayaan bagi mewujudkan perpaduan</w:t>
            </w:r>
          </w:p>
        </w:tc>
      </w:tr>
      <w:tr w:rsidR="00FB5636" w:rsidRPr="00D638FF" w14:paraId="009BDB78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CDA35A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F00B001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286CD707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81F803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148E70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A9488F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51891D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33971309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A9369E5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30FAEEDF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11.2.2 Menyatakan kedudukan</w:t>
            </w:r>
          </w:p>
          <w:p w14:paraId="25AABD1A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agama Islam sebagai agama</w:t>
            </w:r>
          </w:p>
          <w:p w14:paraId="64524A56" w14:textId="22254AFD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Persekutuan.</w:t>
            </w:r>
          </w:p>
        </w:tc>
        <w:tc>
          <w:tcPr>
            <w:tcW w:w="4111" w:type="dxa"/>
            <w:vMerge/>
          </w:tcPr>
          <w:p w14:paraId="43FA9E68" w14:textId="3EC763DF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4360DCD4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05FE58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42FB4385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5A1F15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673355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292163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F2C72D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5862948A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2FAED2F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7D7FD16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11.2.3 Menyatakan kedudukan</w:t>
            </w:r>
          </w:p>
          <w:p w14:paraId="6415339E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agama lain dalam</w:t>
            </w:r>
          </w:p>
          <w:p w14:paraId="1F6A1B23" w14:textId="1C6A338E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perlembagaan.</w:t>
            </w:r>
          </w:p>
        </w:tc>
        <w:tc>
          <w:tcPr>
            <w:tcW w:w="4111" w:type="dxa"/>
            <w:vMerge/>
          </w:tcPr>
          <w:p w14:paraId="449FD951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43803B8C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CFFEFC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875EA47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5EA992BD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6F3AB2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2B96EF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4A0141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1ED775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03590425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99A2ADA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39A5DB98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11.2.4 Menyenaraikan nama</w:t>
            </w:r>
          </w:p>
          <w:p w14:paraId="1A6AA3AC" w14:textId="2AE63BC0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rumah-rumah ibadat di Malaysia.</w:t>
            </w:r>
          </w:p>
        </w:tc>
        <w:tc>
          <w:tcPr>
            <w:tcW w:w="4111" w:type="dxa"/>
            <w:vMerge/>
          </w:tcPr>
          <w:p w14:paraId="0815B2FD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246955BF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3C69DE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33B60C44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016365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4EF999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CA4F9A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5CABC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379DAE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237C28EB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DCF4983" w14:textId="09C0C1FF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11.3 Perayaan Masyarakat di Malaysia</w:t>
            </w:r>
          </w:p>
        </w:tc>
        <w:tc>
          <w:tcPr>
            <w:tcW w:w="5103" w:type="dxa"/>
          </w:tcPr>
          <w:p w14:paraId="044402D5" w14:textId="5FBEFFD1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11.3.1 Menyatakan perayaan utama masyarakat di Malaysia.</w:t>
            </w:r>
          </w:p>
        </w:tc>
        <w:tc>
          <w:tcPr>
            <w:tcW w:w="4111" w:type="dxa"/>
            <w:vMerge w:val="restart"/>
          </w:tcPr>
          <w:p w14:paraId="5A955BC3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K11.3.4 Menyatakan kepentingan sambutan perayaan dalam</w:t>
            </w:r>
          </w:p>
          <w:p w14:paraId="2EEE23A1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keluarga.</w:t>
            </w:r>
          </w:p>
          <w:p w14:paraId="00D99E86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K11.3.5 Menjelaskan kepentingan</w:t>
            </w:r>
          </w:p>
          <w:p w14:paraId="37A335A6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menghormati kepelbagaian sambutan dan adab perayaan.</w:t>
            </w:r>
          </w:p>
          <w:p w14:paraId="0B4DF946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K11.3.6 Menghuraikan kepentingan warisan perayaan</w:t>
            </w:r>
          </w:p>
          <w:p w14:paraId="402D497F" w14:textId="4960BACF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masyarakat di Malaysia.</w:t>
            </w:r>
          </w:p>
        </w:tc>
      </w:tr>
      <w:tr w:rsidR="00FB5636" w:rsidRPr="00D638FF" w14:paraId="54E22FDC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A8FDB2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2195535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20E686EE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D3268A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7A50F4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806BCB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B42BB5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5C9A64F4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0DFD64F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71242752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11.3.2 Menerangkan tujuan sambutan perayaan di</w:t>
            </w:r>
          </w:p>
          <w:p w14:paraId="062D7FED" w14:textId="130560D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Malaysia.</w:t>
            </w:r>
          </w:p>
        </w:tc>
        <w:tc>
          <w:tcPr>
            <w:tcW w:w="4111" w:type="dxa"/>
            <w:vMerge/>
          </w:tcPr>
          <w:p w14:paraId="1A9157CE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46014AA1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FD73E0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51535043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3AFCE0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03CB61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9E364F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964805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7EDDA31D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AE840F7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56C2895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11.3.3 Menjelaskan cara sambutan</w:t>
            </w:r>
          </w:p>
          <w:p w14:paraId="3B11450F" w14:textId="015DCF00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perayaan dahulu dan kini.</w:t>
            </w:r>
          </w:p>
        </w:tc>
        <w:tc>
          <w:tcPr>
            <w:tcW w:w="4111" w:type="dxa"/>
            <w:vMerge/>
          </w:tcPr>
          <w:p w14:paraId="209317B5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20E6232B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55C10F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6DC1CBE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454752A8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3AC242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3B45E7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F58648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2D706B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27347624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679BC8D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12.1 Pemimpin Negara</w:t>
            </w:r>
          </w:p>
          <w:p w14:paraId="13272CC3" w14:textId="37436D6D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di Malaysia</w:t>
            </w:r>
          </w:p>
        </w:tc>
        <w:tc>
          <w:tcPr>
            <w:tcW w:w="5103" w:type="dxa"/>
          </w:tcPr>
          <w:p w14:paraId="70EEE647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12.1.1 Menyenaraikan nama-nama dan biodata ringkas Perdana</w:t>
            </w:r>
          </w:p>
          <w:p w14:paraId="1805312C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Menteri Malaysia mengikut</w:t>
            </w:r>
          </w:p>
          <w:p w14:paraId="60ECF799" w14:textId="1A3C36BC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urutan.</w:t>
            </w:r>
          </w:p>
        </w:tc>
        <w:tc>
          <w:tcPr>
            <w:tcW w:w="4111" w:type="dxa"/>
            <w:vMerge w:val="restart"/>
          </w:tcPr>
          <w:p w14:paraId="7782FEA2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K12.1.4 Menyatakan kepentingan pemimpin yang memiliki ciri-ciri kepimpinan yang</w:t>
            </w:r>
          </w:p>
          <w:p w14:paraId="776F845C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berwibawa.</w:t>
            </w:r>
          </w:p>
          <w:p w14:paraId="0C35B2D7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K12.1.5 Menyatakan penghargaan</w:t>
            </w:r>
          </w:p>
          <w:p w14:paraId="031A8780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terhadap pemimpin negara.</w:t>
            </w:r>
          </w:p>
          <w:p w14:paraId="2BCCDF1E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K12.1.6 Menghuraikan kepentingan memberi sokongan kepada</w:t>
            </w:r>
          </w:p>
          <w:p w14:paraId="7DE3A2B6" w14:textId="6D983C6B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kepemimpinan negara.</w:t>
            </w:r>
          </w:p>
        </w:tc>
      </w:tr>
      <w:tr w:rsidR="00FB5636" w:rsidRPr="00D638FF" w14:paraId="61AEDEBB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3E80CD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1E020B2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6E533FFA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CA4891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4EA823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9508CE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7F8240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27DD4A4C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6050EF9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0A866E3D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12.1.2 Menerangkan bidang tugas</w:t>
            </w:r>
          </w:p>
          <w:p w14:paraId="2B1C3ECD" w14:textId="623FD8CC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Perdana Menteri.</w:t>
            </w:r>
          </w:p>
        </w:tc>
        <w:tc>
          <w:tcPr>
            <w:tcW w:w="4111" w:type="dxa"/>
            <w:vMerge/>
          </w:tcPr>
          <w:p w14:paraId="75A1F7DD" w14:textId="3BA2492A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16831C6C" w14:textId="77777777" w:rsidTr="00FC2131">
        <w:trPr>
          <w:trHeight w:val="2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B4D307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53107E19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3AC254A8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368720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EAA526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CE8A6E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A17FD1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3C7CB37D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B356D3B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5E3381C0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12.1.3 Menjelaskan pencapaian</w:t>
            </w:r>
          </w:p>
          <w:p w14:paraId="4BAC7B20" w14:textId="790594F0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negara di bawah kepimpinan Perdana Menteri.</w:t>
            </w:r>
          </w:p>
        </w:tc>
        <w:tc>
          <w:tcPr>
            <w:tcW w:w="4111" w:type="dxa"/>
          </w:tcPr>
          <w:p w14:paraId="32FC5CDB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488C1E89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B1574F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6F3821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3DC9404D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B49C8B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E660C7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1B9BDF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376ADE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BAE7D1" w14:textId="77777777" w:rsidR="00FB5636" w:rsidRPr="00BB42FB" w:rsidRDefault="00FB5636" w:rsidP="00FB563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145C34BD" w14:textId="3868ED1A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103" w:type="dxa"/>
          </w:tcPr>
          <w:p w14:paraId="305FFB25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6D329507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39FF092B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0B8A9B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64D152D8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640FF2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C48AD6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0EF801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4D040B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2FE5E7E2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01DF5B1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lastRenderedPageBreak/>
              <w:t>12.2 Kemajuan Ekonomi</w:t>
            </w:r>
          </w:p>
          <w:p w14:paraId="1A8FF0A3" w14:textId="6867445D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di Malaysia</w:t>
            </w:r>
          </w:p>
        </w:tc>
        <w:tc>
          <w:tcPr>
            <w:tcW w:w="5103" w:type="dxa"/>
          </w:tcPr>
          <w:p w14:paraId="1F0F5E2E" w14:textId="240B8E11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0D09">
              <w:t>12.2.1 Menyatakan perkembangan awal ekonomi di Malaysia</w:t>
            </w:r>
          </w:p>
        </w:tc>
        <w:tc>
          <w:tcPr>
            <w:tcW w:w="4111" w:type="dxa"/>
            <w:vMerge w:val="restart"/>
          </w:tcPr>
          <w:p w14:paraId="1562848F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K12.2.4 Menyatakan kepentingan kemajuan ekonomi bagi</w:t>
            </w:r>
          </w:p>
          <w:p w14:paraId="7F842F0C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mengekalkan kemakmuran</w:t>
            </w:r>
          </w:p>
          <w:p w14:paraId="0D0DDC0B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lastRenderedPageBreak/>
              <w:t>negara.</w:t>
            </w:r>
          </w:p>
          <w:p w14:paraId="67BF4F10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K12.2.5 Menerangkan kepentingan</w:t>
            </w:r>
          </w:p>
          <w:p w14:paraId="3148F414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menyokong usaha meningkatkan ekonomi negara.</w:t>
            </w:r>
          </w:p>
          <w:p w14:paraId="56C85FE2" w14:textId="77777777" w:rsidR="00FB5636" w:rsidRPr="00B0133E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K12.2.6 Menjelaskan kepentingan rasa bangga terhadap barangan</w:t>
            </w:r>
          </w:p>
          <w:p w14:paraId="2B9CD0B2" w14:textId="601338EA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buatan Malaysia.</w:t>
            </w:r>
          </w:p>
        </w:tc>
      </w:tr>
      <w:tr w:rsidR="00FB5636" w:rsidRPr="00D638FF" w14:paraId="177FC88C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A1175B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E09AD31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2445EDF2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C618C9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B18F84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DB9325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A8C444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3DAB8E7C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009C6F5B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E611251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12.2.2 Menyenaraikan kegiatan</w:t>
            </w:r>
          </w:p>
          <w:p w14:paraId="1D08A863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ekonomi yang menyumbang</w:t>
            </w:r>
          </w:p>
          <w:p w14:paraId="0C6898AE" w14:textId="70309449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kepada kemajuan negara.</w:t>
            </w:r>
          </w:p>
        </w:tc>
        <w:tc>
          <w:tcPr>
            <w:tcW w:w="4111" w:type="dxa"/>
            <w:vMerge/>
          </w:tcPr>
          <w:p w14:paraId="23B5FB8B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50E5CEE4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7E25AA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3277D71B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3A83F376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1FC8B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64D074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9DCB3B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8A6F25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424874A1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7780ABC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0F212857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K12.2.4 Menyatakan kepentingan kemajuan ekonomi bagi</w:t>
            </w:r>
          </w:p>
          <w:p w14:paraId="06154F9D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mengekalkan kemakmuran</w:t>
            </w:r>
          </w:p>
          <w:p w14:paraId="5340CE03" w14:textId="7A9BE621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negara.</w:t>
            </w:r>
          </w:p>
        </w:tc>
        <w:tc>
          <w:tcPr>
            <w:tcW w:w="4111" w:type="dxa"/>
            <w:vMerge/>
          </w:tcPr>
          <w:p w14:paraId="782C271F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0BF588E1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D6E10B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6842D8D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37D449CC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1FED33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DBB26A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587423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6C1E49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5FAA6D6A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92E0BA3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lastRenderedPageBreak/>
              <w:t>12.3 Sukan Kebanggaan</w:t>
            </w:r>
          </w:p>
          <w:p w14:paraId="55352558" w14:textId="368135DF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Malaysia</w:t>
            </w:r>
          </w:p>
        </w:tc>
        <w:tc>
          <w:tcPr>
            <w:tcW w:w="5103" w:type="dxa"/>
          </w:tcPr>
          <w:p w14:paraId="3005C555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12.3.1 Menyatakan pencapaian Malaysia dalam bidang sukan</w:t>
            </w:r>
          </w:p>
          <w:p w14:paraId="687019C7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di peringkat kebangsaan dan</w:t>
            </w:r>
          </w:p>
          <w:p w14:paraId="72E68572" w14:textId="2F99E792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lastRenderedPageBreak/>
              <w:t>antarabangsa.</w:t>
            </w:r>
          </w:p>
        </w:tc>
        <w:tc>
          <w:tcPr>
            <w:tcW w:w="4111" w:type="dxa"/>
            <w:vMerge w:val="restart"/>
          </w:tcPr>
          <w:p w14:paraId="228EC221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lastRenderedPageBreak/>
              <w:t>K12.3.5 Menyatakan kepentingan pelibatan pelbagai kaum</w:t>
            </w:r>
          </w:p>
          <w:p w14:paraId="59BA1DD0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mengharumkan nama negara</w:t>
            </w:r>
          </w:p>
          <w:p w14:paraId="5416ACBF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lastRenderedPageBreak/>
              <w:t>dalam bidang sukan.</w:t>
            </w:r>
          </w:p>
          <w:p w14:paraId="04EE02B7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K12.3.6 Menjelaskan kepentingan</w:t>
            </w:r>
          </w:p>
          <w:p w14:paraId="39EAEC77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sukan kepada pembangunan</w:t>
            </w:r>
          </w:p>
          <w:p w14:paraId="047E5DBC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negara.</w:t>
            </w:r>
          </w:p>
          <w:p w14:paraId="7EDEBA3A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K12.3.7 Menghuraikan kepentingan</w:t>
            </w:r>
          </w:p>
          <w:p w14:paraId="109A5683" w14:textId="419B4778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nilai sahsiah dan etika dalam mempamerkan semangat kesukanan.</w:t>
            </w:r>
          </w:p>
        </w:tc>
      </w:tr>
      <w:tr w:rsidR="00FB5636" w:rsidRPr="00D638FF" w14:paraId="17F017F9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ED29981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2057D28A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34C887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FDDF6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712028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EB63EB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52703068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007F5118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01AB08FF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12.3.2 Menerangkan peranan sukan</w:t>
            </w:r>
          </w:p>
          <w:p w14:paraId="2F56C75B" w14:textId="1984C11B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sebagai alat perpaduan.</w:t>
            </w:r>
          </w:p>
        </w:tc>
        <w:tc>
          <w:tcPr>
            <w:tcW w:w="4111" w:type="dxa"/>
            <w:vMerge/>
          </w:tcPr>
          <w:p w14:paraId="2F2ACC65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253ACA0F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64E97E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A5E4650" w14:textId="77777777" w:rsidR="00FB5636" w:rsidRPr="00BB42FB" w:rsidRDefault="00FB5636" w:rsidP="00FB5636">
            <w:pPr>
              <w:jc w:val="center"/>
              <w:rPr>
                <w:color w:val="000000" w:themeColor="text1"/>
                <w:u w:val="single"/>
              </w:rPr>
            </w:pPr>
          </w:p>
          <w:p w14:paraId="4DBC461A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DA2FE8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6CB6AB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A87A5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6B1D1F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0C93C49B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DDC1D7A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E9C2D1D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12.3.3 Menjelaskan peranan</w:t>
            </w:r>
          </w:p>
          <w:p w14:paraId="787BB39C" w14:textId="77777777" w:rsidR="00FB5636" w:rsidRPr="00B20D09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Malaysia dalam penganjuran</w:t>
            </w:r>
          </w:p>
          <w:p w14:paraId="20639CC6" w14:textId="3CA64E19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sukan antarabangsa.</w:t>
            </w:r>
          </w:p>
        </w:tc>
        <w:tc>
          <w:tcPr>
            <w:tcW w:w="4111" w:type="dxa"/>
            <w:vMerge/>
          </w:tcPr>
          <w:p w14:paraId="28822E66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23C64344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49184A" w14:textId="77777777" w:rsidR="00FB5636" w:rsidRPr="00BB42FB" w:rsidRDefault="00FB5636" w:rsidP="00FB563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9358343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F9538B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06C9CB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7869D5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80D83D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7FCB6CF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5CD46F2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F299A6F" w14:textId="77777777" w:rsidR="00FB5636" w:rsidRPr="00B20D09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12.3.4 Menghubungkait tokoh-tokoh sukan negara terdahulu yang</w:t>
            </w:r>
          </w:p>
          <w:p w14:paraId="1F2785B0" w14:textId="2A16770B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memberi inspirasi kepada sukan masa kini.</w:t>
            </w:r>
          </w:p>
        </w:tc>
        <w:tc>
          <w:tcPr>
            <w:tcW w:w="4111" w:type="dxa"/>
          </w:tcPr>
          <w:p w14:paraId="4A406743" w14:textId="763CC2B1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25D97C78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F4570D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ABC8515" w14:textId="77777777" w:rsidR="00FB5636" w:rsidRPr="00BB42FB" w:rsidRDefault="00FB5636" w:rsidP="00FB5636">
            <w:pPr>
              <w:jc w:val="center"/>
              <w:rPr>
                <w:color w:val="000000" w:themeColor="text1"/>
                <w:u w:val="single"/>
              </w:rPr>
            </w:pPr>
          </w:p>
          <w:p w14:paraId="5D4A5E07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0625D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E7314D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5B42A4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188E74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3DDD6B4C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093E960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25F08E96" w14:textId="77777777" w:rsidR="00FB5636" w:rsidRPr="007B24DC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>12.4.1 Menyenaraikan pertubuhan serantau dan antarabangsa</w:t>
            </w:r>
          </w:p>
          <w:p w14:paraId="189AD188" w14:textId="77777777" w:rsidR="00FB5636" w:rsidRPr="007B24DC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>yang dianggotai oleh</w:t>
            </w:r>
          </w:p>
          <w:p w14:paraId="06651B5D" w14:textId="77777777" w:rsidR="00FB5636" w:rsidRPr="007B24DC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>Malaysia.</w:t>
            </w:r>
          </w:p>
          <w:p w14:paraId="6FD760CD" w14:textId="77777777" w:rsidR="00FB5636" w:rsidRPr="007B24DC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>12.4.2 Menerangkan pelibatan</w:t>
            </w:r>
          </w:p>
          <w:p w14:paraId="556CE742" w14:textId="34A98425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>Malaysia dalam Persatuan Negara-negara Asia Tenggara (ASEAN).</w:t>
            </w:r>
          </w:p>
        </w:tc>
        <w:tc>
          <w:tcPr>
            <w:tcW w:w="4111" w:type="dxa"/>
          </w:tcPr>
          <w:p w14:paraId="1405F4AB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K12.4.6 Menyatakan kepentingan menjalinkan hubungan baik</w:t>
            </w:r>
          </w:p>
          <w:p w14:paraId="4387FB0B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dengan negara luar.</w:t>
            </w:r>
          </w:p>
          <w:p w14:paraId="52B6B44E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K12.4.7 Menjelaskan kepentingan</w:t>
            </w:r>
          </w:p>
          <w:p w14:paraId="462FEFF9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sumbangan Malaysia untuk</w:t>
            </w:r>
          </w:p>
          <w:p w14:paraId="381602EB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keamanan dunia.</w:t>
            </w:r>
          </w:p>
          <w:p w14:paraId="3F7AB495" w14:textId="77777777" w:rsidR="00FB5636" w:rsidRPr="00B0133E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K12.4.8 Menghuraikan kepentingan</w:t>
            </w:r>
          </w:p>
          <w:p w14:paraId="4DF0B195" w14:textId="616E8F58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mengekalkan pengiktirafan negara luar terhadap Malaysia.</w:t>
            </w:r>
          </w:p>
        </w:tc>
      </w:tr>
      <w:tr w:rsidR="00FB5636" w:rsidRPr="00D638FF" w14:paraId="528E26BA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1DE22A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D7A4000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75F5F233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598330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0AC199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B1D97A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F127C9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69F5EBC9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1E77768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7EF25C9B" w14:textId="77777777" w:rsidR="00FB5636" w:rsidRPr="007B24DC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>12.4.3 Menerangkan pelibatan Malaysia dalam Komanwel.</w:t>
            </w:r>
          </w:p>
          <w:p w14:paraId="32D7A7F0" w14:textId="77777777" w:rsidR="00FB5636" w:rsidRPr="007B24DC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>12.4.4 Menjelaskan pelibatan Malaysia dalam Persidangan</w:t>
            </w:r>
          </w:p>
          <w:p w14:paraId="37DCA680" w14:textId="16525EF5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>Negara-Negara Islam (OIC).</w:t>
            </w:r>
          </w:p>
        </w:tc>
        <w:tc>
          <w:tcPr>
            <w:tcW w:w="4111" w:type="dxa"/>
          </w:tcPr>
          <w:p w14:paraId="26EC4E8C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2DD316D4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903DA2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A99542F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073F4ADF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27FE8B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5CD071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B576D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9DC0D9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53A1E1C6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2F34E37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14928C6" w14:textId="77777777" w:rsidR="00FB5636" w:rsidRPr="007B24DC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>12.4.5 Menghuraikan pelibatan</w:t>
            </w:r>
          </w:p>
          <w:p w14:paraId="6B0C4E59" w14:textId="2EAE0993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>Malaysia dalam Pertubuhan Bangsa-Bangsa Bersatu (PBB).</w:t>
            </w:r>
          </w:p>
        </w:tc>
        <w:tc>
          <w:tcPr>
            <w:tcW w:w="4111" w:type="dxa"/>
          </w:tcPr>
          <w:p w14:paraId="52269947" w14:textId="72116F83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6DEDCFBD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FC0006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0299D30E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24270B6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AF1E7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4EF818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908E01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3F3FF434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594F1F2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E12B41E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3E94CF9F" w14:textId="21EFFA30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779D7DD3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A49BAD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2F4F11E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D311B9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5BA991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8504D4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171B3F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7D1EBF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21D33EFD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D6E8676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42950DB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000FC24C" w14:textId="77777777" w:rsidR="00FB5636" w:rsidRPr="00D638FF" w:rsidRDefault="00FB5636" w:rsidP="00FB5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5636" w:rsidRPr="00D638FF" w14:paraId="1D24303F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115D94" w14:textId="77777777" w:rsidR="00FB5636" w:rsidRPr="00BB42FB" w:rsidRDefault="00FB5636" w:rsidP="00FB563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733FC896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  <w:p w14:paraId="70FF09D1" w14:textId="77777777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28835A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43C0E1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4B3F85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FD0C29C" w14:textId="77777777" w:rsidR="00FB5636" w:rsidRDefault="00FB5636" w:rsidP="00FB563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D88D22" w14:textId="576B511F" w:rsidR="00FB5636" w:rsidRPr="00D638FF" w:rsidRDefault="00FB5636" w:rsidP="00FB5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4AB4916" w14:textId="191A39BD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A1FB505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3D706D77" w14:textId="77777777" w:rsidR="00FB5636" w:rsidRPr="00D638FF" w:rsidRDefault="00FB5636" w:rsidP="00FB5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8B6E6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B1DAD"/>
    <w:multiLevelType w:val="multilevel"/>
    <w:tmpl w:val="6E24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7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1A2546"/>
    <w:rsid w:val="001B0C18"/>
    <w:rsid w:val="00205BBE"/>
    <w:rsid w:val="00206171"/>
    <w:rsid w:val="00220161"/>
    <w:rsid w:val="002845A3"/>
    <w:rsid w:val="002E1096"/>
    <w:rsid w:val="00314C3E"/>
    <w:rsid w:val="00383CC5"/>
    <w:rsid w:val="00403A00"/>
    <w:rsid w:val="00417B7B"/>
    <w:rsid w:val="00585402"/>
    <w:rsid w:val="00661CF4"/>
    <w:rsid w:val="00683CD3"/>
    <w:rsid w:val="007B24DC"/>
    <w:rsid w:val="00803353"/>
    <w:rsid w:val="008B6E65"/>
    <w:rsid w:val="009F4771"/>
    <w:rsid w:val="00A554C4"/>
    <w:rsid w:val="00AA7321"/>
    <w:rsid w:val="00B0133E"/>
    <w:rsid w:val="00B17475"/>
    <w:rsid w:val="00B20D09"/>
    <w:rsid w:val="00B22D5E"/>
    <w:rsid w:val="00B82CC5"/>
    <w:rsid w:val="00BF5A47"/>
    <w:rsid w:val="00C234C5"/>
    <w:rsid w:val="00C67B5E"/>
    <w:rsid w:val="00CB24B1"/>
    <w:rsid w:val="00CF4686"/>
    <w:rsid w:val="00D0356C"/>
    <w:rsid w:val="00D477A2"/>
    <w:rsid w:val="00D638FF"/>
    <w:rsid w:val="00E30B82"/>
    <w:rsid w:val="00EE2A91"/>
    <w:rsid w:val="00EF122D"/>
    <w:rsid w:val="00EF7388"/>
    <w:rsid w:val="00F36F60"/>
    <w:rsid w:val="00F66440"/>
    <w:rsid w:val="00F74049"/>
    <w:rsid w:val="00FB5636"/>
    <w:rsid w:val="00F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1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3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2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2022-02-17T01:49:00Z</dcterms:created>
  <dcterms:modified xsi:type="dcterms:W3CDTF">2025-11-29T13:08:00Z</dcterms:modified>
</cp:coreProperties>
</file>