
<file path=[Content_Types].xml><?xml version="1.0" encoding="utf-8"?>
<Types xmlns="http://schemas.openxmlformats.org/package/2006/content-types">
  <Default Extension="jpeg" ContentType="image/jpeg"/>
  <Default Extension="png" ContentType="image/pn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15/1/2018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2.0 Asas Teknologi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2.1 Memasang dan membuka kit model berfungsi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2.1.1, 2.1.2, 2.1.3</w:t>
            </w:r>
          </w:p>
        </w:tc>
      </w:tr>
      <w:tr>
        <w:trPr>
          <w:trHeight w:hRule="atleast" w:val="1332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Membaca manual dengan betul.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Menyatakan nama dan fungsi dua alatan tangan dengan betul.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Menyatakan nama dan fungsi tiga komponen kit model.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mempamerkan kit model yang telah siap dipasang kepada murid.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Guru mengedarkan kit model kepada setiap kumpulan.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membaca dan memahami manual kit model dengan bimbingan guru.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menerangkan nama, fungsi dan cara menggunakan dua alatan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tangan.(KBAT)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menyatakan nama dan fungsi tiga komponen kit model secara lisan.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dan guru bersama-sama menyanyikan lagu ‘ Papaku pulang dari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kota’.(PAK21)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Murid menyiapkan lembaran kerja.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Presentations (Persembahan)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Kit model, manual, carta dan alatan tangan.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cermat dan bersungguh-sungguh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EK4 – pengetahuan teknologi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Menggunakan kaedah atau prosedur dengan mengenal pasti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ciri-ciri yang betul.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Lembaran kerja, Pembentangan (Nyanyian)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Nama : ..................................................................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Lembaran Kerja. </w:t>
      </w:r>
      <w:r>
        <w:rPr>
          <w:position w:val="0"/>
          <w:sz w:val="20"/>
          <w:szCs w:val="20"/>
          <w:rFonts w:ascii="Calibri" w:eastAsia="Calibri" w:hAnsi="Calibri" w:hint="default"/>
        </w:rPr>
        <w:t xml:space="preserve">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0"/>
          <w:szCs w:val="2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position w:val="0"/>
          <w:sz w:val="20"/>
          <w:szCs w:val="20"/>
          <w:rFonts w:ascii="Calibri" w:eastAsia="Calibri" w:hAnsi="Calibri" w:hint="default"/>
        </w:rPr>
        <w:t xml:space="preserve">1. Namakan alatan tangan berikut dan fungsinya di dalam ruangan yang disediakan.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22" w:type="dxa"/>
        <w:jc w:val="center"/>
        <w:tblLook w:val="0004A0" w:firstRow="1" w:lastRow="0" w:firstColumn="1" w:lastColumn="0" w:noHBand="0" w:noVBand="1"/>
        <w:tblLayout w:type="fixed"/>
      </w:tblPr>
      <w:tblGrid>
        <w:gridCol w:w="3497"/>
        <w:gridCol w:w="2741"/>
        <w:gridCol w:w="2784"/>
      </w:tblGrid>
      <w:tr>
        <w:trPr>
          <w:trHeight w:hRule="atleast" w:val="213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ALATAN TANGAN</w:t>
            </w: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NAMA</w:t>
            </w: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KEGUNAAN</w:t>
            </w:r>
          </w:p>
        </w:tc>
      </w:tr>
      <w:tr>
        <w:trPr>
          <w:trHeight w:hRule="atleast" w:val="952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760220" cy="586740"/>
                  <wp:effectExtent l="0" t="0" r="0" b="5715"/>
                  <wp:docPr id="98" name="Picture 11" descr="https://3.bp.blogspot.com/-Hzqvg4aNs40/VzH4nN7qQVI/AAAAAAAADJM/9dH3Oa6qynQSkty98tWKRaZFkYxWD25kgCLcB/s320/pemutar%2Bskru%2Bphili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58737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hRule="atleast" w:val="838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729105" cy="491490"/>
                  <wp:effectExtent l="0" t="0" r="0" b="5715"/>
                  <wp:docPr id="99" name="Picture 12" descr="C:\Users\user\Desktop\abadke21\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storage/emulated/0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49212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hRule="atleast" w:val="939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638935" cy="542290"/>
                  <wp:effectExtent l="0" t="0" r="7620" b="0"/>
                  <wp:docPr id="100" name="Picture 13" descr="C:\Users\user\Desktop\abadke21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storage/emulated/0/.polaris_temp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54292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  <w:tr>
        <w:trPr>
          <w:trHeight w:hRule="atleast" w:val="984"/>
        </w:trPr>
        <w:tc>
          <w:tcPr>
            <w:tcW w:type="dxa" w:w="3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360170" cy="492760"/>
                  <wp:effectExtent l="0" t="0" r="0" b="5715"/>
                  <wp:docPr id="101" name="Picture 14" descr="C:\Users\user\Desktop\abadke21\SPANN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storage/emulated/0/.polaris_temp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49339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type="dxa" w:w="27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position w:val="0"/>
          <w:sz w:val="20"/>
          <w:szCs w:val="20"/>
          <w:rFonts w:ascii="Calibri" w:eastAsia="Calibri" w:hAnsi="Calibri" w:hint="default"/>
        </w:rPr>
        <w:t xml:space="preserve">2. Labelkan komponen dan bahan kit model dibawah.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fixed"/>
      </w:tblPr>
      <w:tblGrid>
        <w:gridCol w:w="1756"/>
        <w:gridCol w:w="1808"/>
        <w:gridCol w:w="1849"/>
        <w:gridCol w:w="1898"/>
        <w:gridCol w:w="1823"/>
      </w:tblGrid>
      <w:tr>
        <w:trPr/>
        <w:tc>
          <w:tcPr>
            <w:tcW w:type="dxa" w:w="175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Bateri</w:t>
            </w: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Suis</w:t>
            </w:r>
          </w:p>
        </w:tc>
        <w:tc>
          <w:tcPr>
            <w:tcW w:type="dxa" w:w="18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Motor</w:t>
            </w:r>
          </w:p>
        </w:tc>
        <w:tc>
          <w:tcPr>
            <w:tcW w:type="dxa" w:w="18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Kerangka</w:t>
            </w:r>
          </w:p>
        </w:tc>
        <w:tc>
          <w:tcPr>
            <w:tcW w:type="dxa" w:w="18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Gear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5752465" cy="3488055"/>
            <wp:effectExtent l="0" t="0" r="0" b="4445"/>
            <wp:docPr id="123" name="Picture 15" descr="C:\Users\user\Desktop\abadke21\kerang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8869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0"/>
          <w:szCs w:val="20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3BAEC2E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457BCD43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gif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png"></Relationship><Relationship Id="rId10" Type="http://schemas.openxmlformats.org/officeDocument/2006/relationships/image" Target="media/image6.jpeg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2350</Characters>
  <CharactersWithSpaces>0</CharactersWithSpaces>
  <Company>Hewlett-Packard</Company>
  <DocSecurity>0</DocSecurity>
  <HyperlinksChanged>false</HyperlinksChanged>
  <Lines>16</Lines>
  <LinksUpToDate>false</LinksUpToDate>
  <Pages>2</Pages>
  <Paragraphs>4</Paragraphs>
  <Words>351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2017-11-20T12:15:00Z</dcterms:modified>
</cp:coreProperties>
</file>