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1FBC" w14:textId="2A724E78" w:rsidR="00B17DB7" w:rsidRDefault="00B17DB7"/>
    <w:p w14:paraId="7E390E5B" w14:textId="6DE8C52C" w:rsidR="002E1096" w:rsidRDefault="002E1096"/>
    <w:p w14:paraId="15E11C9A" w14:textId="7812FDE8" w:rsidR="002E1096" w:rsidRDefault="002E1096"/>
    <w:p w14:paraId="19BD2E49" w14:textId="77777777" w:rsidR="00F95B05" w:rsidRPr="00DA7DC6" w:rsidRDefault="00F95B05" w:rsidP="00F95B05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9A56AEF" w14:textId="77777777" w:rsidR="00F95B05" w:rsidRPr="00D6634D" w:rsidRDefault="00F95B05" w:rsidP="00F95B05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A040015" w14:textId="77777777" w:rsidR="00F95B05" w:rsidRDefault="00F95B05" w:rsidP="00F95B0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07178D5" wp14:editId="4C35895A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3F460" w14:textId="77777777" w:rsidR="00F95B05" w:rsidRDefault="00F95B05" w:rsidP="00F95B05">
      <w:pPr>
        <w:rPr>
          <w:rFonts w:ascii="Arial" w:hAnsi="Arial" w:cs="Arial"/>
          <w:sz w:val="18"/>
          <w:szCs w:val="18"/>
        </w:rPr>
      </w:pPr>
    </w:p>
    <w:p w14:paraId="3F430368" w14:textId="77777777" w:rsidR="00F95B05" w:rsidRDefault="00F95B05" w:rsidP="00F95B05">
      <w:pPr>
        <w:rPr>
          <w:rFonts w:ascii="Arial" w:hAnsi="Arial" w:cs="Arial"/>
          <w:sz w:val="18"/>
          <w:szCs w:val="18"/>
        </w:rPr>
      </w:pPr>
    </w:p>
    <w:p w14:paraId="08E6826E" w14:textId="77777777" w:rsidR="00F95B05" w:rsidRDefault="00F95B05" w:rsidP="00F95B05">
      <w:pPr>
        <w:rPr>
          <w:rFonts w:ascii="Arial" w:hAnsi="Arial" w:cs="Arial"/>
          <w:sz w:val="18"/>
          <w:szCs w:val="18"/>
        </w:rPr>
      </w:pPr>
    </w:p>
    <w:p w14:paraId="0E265AAE" w14:textId="77777777" w:rsidR="00F95B05" w:rsidRDefault="00F95B05" w:rsidP="00F95B05">
      <w:pPr>
        <w:rPr>
          <w:rFonts w:ascii="Arial" w:hAnsi="Arial" w:cs="Arial"/>
          <w:sz w:val="18"/>
          <w:szCs w:val="18"/>
        </w:rPr>
      </w:pPr>
    </w:p>
    <w:p w14:paraId="4C7F342D" w14:textId="77777777" w:rsidR="00BC78B6" w:rsidRDefault="00BC78B6" w:rsidP="00F95B05">
      <w:pPr>
        <w:rPr>
          <w:rFonts w:ascii="Arial" w:hAnsi="Arial" w:cs="Arial"/>
          <w:sz w:val="18"/>
          <w:szCs w:val="18"/>
        </w:rPr>
      </w:pPr>
    </w:p>
    <w:p w14:paraId="2247A99B" w14:textId="77777777" w:rsidR="00BC78B6" w:rsidRDefault="00BC78B6" w:rsidP="00F95B05">
      <w:pPr>
        <w:rPr>
          <w:rFonts w:ascii="Arial" w:hAnsi="Arial" w:cs="Arial"/>
          <w:sz w:val="18"/>
          <w:szCs w:val="18"/>
        </w:rPr>
      </w:pPr>
    </w:p>
    <w:p w14:paraId="3A3D0357" w14:textId="77777777" w:rsidR="00BC78B6" w:rsidRDefault="00BC78B6" w:rsidP="00F95B05">
      <w:pPr>
        <w:rPr>
          <w:rFonts w:ascii="Arial" w:hAnsi="Arial" w:cs="Arial"/>
          <w:sz w:val="18"/>
          <w:szCs w:val="18"/>
        </w:rPr>
      </w:pPr>
    </w:p>
    <w:p w14:paraId="4D66F84F" w14:textId="77777777" w:rsidR="00BC78B6" w:rsidRDefault="00BC78B6" w:rsidP="00F95B05">
      <w:pPr>
        <w:rPr>
          <w:rFonts w:ascii="Arial" w:hAnsi="Arial" w:cs="Arial"/>
          <w:sz w:val="18"/>
          <w:szCs w:val="18"/>
        </w:rPr>
      </w:pPr>
    </w:p>
    <w:p w14:paraId="7224110A" w14:textId="77777777" w:rsidR="00BC78B6" w:rsidRDefault="00BC78B6" w:rsidP="00F95B05">
      <w:pPr>
        <w:rPr>
          <w:rFonts w:ascii="Arial" w:hAnsi="Arial" w:cs="Arial"/>
          <w:sz w:val="18"/>
          <w:szCs w:val="18"/>
        </w:rPr>
      </w:pPr>
    </w:p>
    <w:p w14:paraId="55D9A5DF" w14:textId="77777777" w:rsidR="00F95B05" w:rsidRDefault="00F95B05" w:rsidP="00754E6B">
      <w:pPr>
        <w:spacing w:line="360" w:lineRule="auto"/>
        <w:jc w:val="center"/>
        <w:rPr>
          <w:b/>
          <w:bCs/>
          <w:color w:val="FF0000"/>
          <w:sz w:val="32"/>
          <w:szCs w:val="32"/>
        </w:rPr>
      </w:pPr>
    </w:p>
    <w:p w14:paraId="7890CFD6" w14:textId="1679B321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23772F4C" w:rsidR="00754E6B" w:rsidRDefault="00C33B0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KEJURUTERAAN </w:t>
      </w:r>
      <w:r w:rsidR="00825001">
        <w:rPr>
          <w:b/>
          <w:bCs/>
          <w:sz w:val="48"/>
          <w:szCs w:val="48"/>
          <w:lang w:val="en-US"/>
        </w:rPr>
        <w:t>ELEKTRIK ELEKTRONIK</w:t>
      </w:r>
      <w:r w:rsidR="00754E6B">
        <w:rPr>
          <w:b/>
          <w:bCs/>
          <w:sz w:val="48"/>
          <w:szCs w:val="48"/>
          <w:lang w:val="en-US"/>
        </w:rPr>
        <w:t xml:space="preserve"> TINGKATAN 5</w:t>
      </w:r>
    </w:p>
    <w:p w14:paraId="0DD274B4" w14:textId="6A0D1852" w:rsidR="00754E6B" w:rsidRDefault="005A0CE2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2025</w:t>
      </w:r>
    </w:p>
    <w:p w14:paraId="04A230FD" w14:textId="77777777" w:rsidR="00BC78B6" w:rsidRDefault="00BC78B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1F8D09A" w14:textId="77777777" w:rsidR="00BC78B6" w:rsidRDefault="00BC78B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6868AFAD" w14:textId="77777777" w:rsidR="00BC78B6" w:rsidRDefault="00BC78B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0F75760F" w14:textId="77777777" w:rsidR="00BC78B6" w:rsidRDefault="00BC78B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0E4095FF" w14:textId="77777777" w:rsidR="00BC78B6" w:rsidRPr="00C831BC" w:rsidRDefault="00BC78B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14312" w:type="dxa"/>
        <w:tblLook w:val="04A0" w:firstRow="1" w:lastRow="0" w:firstColumn="1" w:lastColumn="0" w:noHBand="0" w:noVBand="1"/>
      </w:tblPr>
      <w:tblGrid>
        <w:gridCol w:w="2252"/>
        <w:gridCol w:w="3130"/>
        <w:gridCol w:w="5953"/>
        <w:gridCol w:w="2977"/>
      </w:tblGrid>
      <w:tr w:rsidR="00D638FF" w:rsidRPr="00D638FF" w14:paraId="63BE6F32" w14:textId="77777777" w:rsidTr="004D4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3130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953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977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BC78B6" w:rsidRPr="00D638FF" w14:paraId="4F4087D1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8184AF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16CBEC4B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34ADFF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0803E4AF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1868C746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06B176AA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130" w:type="dxa"/>
          </w:tcPr>
          <w:p w14:paraId="6CF487A6" w14:textId="1E274074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4.1 Transistor Dwikutub</w:t>
            </w:r>
          </w:p>
        </w:tc>
        <w:tc>
          <w:tcPr>
            <w:tcW w:w="5953" w:type="dxa"/>
          </w:tcPr>
          <w:p w14:paraId="4FAEB8AA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4.1.1 Mengenal pasti simbol dan struktur</w:t>
            </w:r>
          </w:p>
          <w:p w14:paraId="7CEF3B7A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binaan transistor dwikutub. i. NPN</w:t>
            </w:r>
          </w:p>
          <w:p w14:paraId="00C9C2D7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ii. PNP</w:t>
            </w:r>
          </w:p>
          <w:p w14:paraId="57446DF9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4.1.2 Menyatakan jenis tatarajah litar transistor dwikutub.</w:t>
            </w:r>
          </w:p>
          <w:p w14:paraId="773BC850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i. Tapak sepunya</w:t>
            </w:r>
          </w:p>
          <w:p w14:paraId="4B80AF14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ii. Pemungut sepunya</w:t>
            </w:r>
          </w:p>
          <w:p w14:paraId="7C04D5A0" w14:textId="22C98296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iii. Pemancar sepunya</w:t>
            </w:r>
          </w:p>
        </w:tc>
        <w:tc>
          <w:tcPr>
            <w:tcW w:w="2977" w:type="dxa"/>
          </w:tcPr>
          <w:p w14:paraId="608451BC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31E4CC7A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28029AE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39CBF8F0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119EB6C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3A697F14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7C3CEADE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480B473A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130" w:type="dxa"/>
          </w:tcPr>
          <w:p w14:paraId="1E76F42E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0550284F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4.1.3 Menerangkan keperluan pincangan bagi mengoperasikan transistor dwikutub untuk pemancar sepunya.</w:t>
            </w:r>
          </w:p>
          <w:p w14:paraId="54824B52" w14:textId="6F270DC0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4.1.4 Membezakan litar pincang arus tetap dan pincang pembahagi voltan.</w:t>
            </w:r>
          </w:p>
        </w:tc>
        <w:tc>
          <w:tcPr>
            <w:tcW w:w="2977" w:type="dxa"/>
          </w:tcPr>
          <w:p w14:paraId="259074FD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7B905FE2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04317F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3BEB7F06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74D143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208CD501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55D43CC9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4A2CD86A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130" w:type="dxa"/>
          </w:tcPr>
          <w:p w14:paraId="5DC8B26C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04002E9E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4.1.5 Menghitung nilai parameter di bawah bagi litar penguat pemancar sepunya.</w:t>
            </w:r>
          </w:p>
          <w:p w14:paraId="16091D3F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i. Arus tapak (IB)</w:t>
            </w:r>
          </w:p>
          <w:p w14:paraId="76B3B60D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ii. Arus pemungut (IC)</w:t>
            </w:r>
          </w:p>
          <w:p w14:paraId="675C0B74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iii. Arus pengeluar (IE)</w:t>
            </w:r>
          </w:p>
          <w:p w14:paraId="51304F5C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iv. Voltan tapak-pemancar (VBE )</w:t>
            </w:r>
          </w:p>
          <w:p w14:paraId="45615DAE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v. Voltan pemungut-pemancar (VCE )</w:t>
            </w:r>
          </w:p>
          <w:p w14:paraId="403446FC" w14:textId="77777777" w:rsidR="00BC78B6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 xml:space="preserve">vi. Gandaan arus, </w:t>
            </w:r>
            <w:r w:rsidRPr="004D44CC">
              <w:rPr>
                <w:b/>
                <w:bCs/>
                <w:color w:val="000000" w:themeColor="text1"/>
              </w:rPr>
              <w:t> (HFE)</w:t>
            </w:r>
          </w:p>
          <w:p w14:paraId="7771B88A" w14:textId="7B152370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4.1.6 Membina litar suis berasaskan transistor dwikutub.</w:t>
            </w:r>
          </w:p>
        </w:tc>
        <w:tc>
          <w:tcPr>
            <w:tcW w:w="2977" w:type="dxa"/>
          </w:tcPr>
          <w:p w14:paraId="60C18822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75C4578D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3F7F12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30FAB8D2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911D9E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 Mac  – 15 Mac 2025</w:t>
            </w:r>
          </w:p>
          <w:p w14:paraId="6329FB41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5C98EA0B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71578461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3130" w:type="dxa"/>
          </w:tcPr>
          <w:p w14:paraId="3A515479" w14:textId="77777777" w:rsidR="00BC78B6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6937FA2F" w14:textId="24EB599F" w:rsidR="00BC78B6" w:rsidRPr="004D44CC" w:rsidRDefault="00BC78B6" w:rsidP="00BC78B6">
            <w:pPr>
              <w:tabs>
                <w:tab w:val="left" w:pos="2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44CC">
              <w:t>4.2 Transistor Kesan Medan</w:t>
            </w:r>
          </w:p>
        </w:tc>
        <w:tc>
          <w:tcPr>
            <w:tcW w:w="5953" w:type="dxa"/>
          </w:tcPr>
          <w:p w14:paraId="61036014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4.2.1 Mengenal pasti simbol dan struktur</w:t>
            </w:r>
          </w:p>
          <w:p w14:paraId="5989D61A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binaan transistor kesan medan.</w:t>
            </w:r>
          </w:p>
          <w:p w14:paraId="17E7806F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i. Saluran N</w:t>
            </w:r>
          </w:p>
          <w:p w14:paraId="2385D5C9" w14:textId="2736E5C3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lastRenderedPageBreak/>
              <w:t>ii. Saluran P</w:t>
            </w:r>
          </w:p>
        </w:tc>
        <w:tc>
          <w:tcPr>
            <w:tcW w:w="2977" w:type="dxa"/>
          </w:tcPr>
          <w:p w14:paraId="60674B65" w14:textId="657D2530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4394B0EB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7E7C04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20688C2F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D69BAC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751F02F4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41C132F1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2BCC1B66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130" w:type="dxa"/>
          </w:tcPr>
          <w:p w14:paraId="5A3165C3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1EAD4101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4.2.2 Menyatakan jenis tatarajah litar transistor kesan medan.</w:t>
            </w:r>
          </w:p>
          <w:p w14:paraId="77A37603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i. Get sepunya</w:t>
            </w:r>
          </w:p>
          <w:p w14:paraId="54F34933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ii. Sumber sepunya</w:t>
            </w:r>
          </w:p>
          <w:p w14:paraId="3419D118" w14:textId="144C09F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iii. Salir sepunya</w:t>
            </w:r>
          </w:p>
        </w:tc>
        <w:tc>
          <w:tcPr>
            <w:tcW w:w="2977" w:type="dxa"/>
          </w:tcPr>
          <w:p w14:paraId="5D7744BB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55FFEA74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5C8123" w14:textId="77777777" w:rsidR="00BC78B6" w:rsidRPr="00EC767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58D2F255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2FA77FD2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47DF6611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605B7EA7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3116BCC3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130" w:type="dxa"/>
          </w:tcPr>
          <w:p w14:paraId="63C0C241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74E9336E" w14:textId="14C94F92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4.2.3 Menerangkan kawasan pengendalian (operating region) transistor kesan medan.</w:t>
            </w:r>
          </w:p>
        </w:tc>
        <w:tc>
          <w:tcPr>
            <w:tcW w:w="2977" w:type="dxa"/>
          </w:tcPr>
          <w:p w14:paraId="3166F634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320D2271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3A1C78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2663185D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2AA696C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1E9B3292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42EFD8D1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065D923C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130" w:type="dxa"/>
          </w:tcPr>
          <w:p w14:paraId="7D41BC1F" w14:textId="1FB01B0B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4.3 Elektronik Optik</w:t>
            </w:r>
          </w:p>
        </w:tc>
        <w:tc>
          <w:tcPr>
            <w:tcW w:w="5953" w:type="dxa"/>
          </w:tcPr>
          <w:p w14:paraId="69B86C57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4.3.1 Menyatakan penggunaan fotoperintang</w:t>
            </w:r>
          </w:p>
          <w:p w14:paraId="63213D7D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dan fototransistor.</w:t>
            </w:r>
          </w:p>
          <w:p w14:paraId="5DDADF8E" w14:textId="0D40D63B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4.3.2 Menerangkan ciri fotoperintang dan fototransistor.</w:t>
            </w:r>
          </w:p>
        </w:tc>
        <w:tc>
          <w:tcPr>
            <w:tcW w:w="2977" w:type="dxa"/>
          </w:tcPr>
          <w:p w14:paraId="30BF32D0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5447448C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E210B5A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8</w:t>
            </w:r>
          </w:p>
          <w:p w14:paraId="44BD3EFB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26015F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6C0F5959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23E3A23F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6ED4088D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130" w:type="dxa"/>
          </w:tcPr>
          <w:p w14:paraId="397140A9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48CA6D88" w14:textId="3BC2463D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4.3.3 Melakar simbol fotoperintang dan fototransistor.</w:t>
            </w:r>
          </w:p>
        </w:tc>
        <w:tc>
          <w:tcPr>
            <w:tcW w:w="2977" w:type="dxa"/>
          </w:tcPr>
          <w:p w14:paraId="18D8E7F4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30851AC3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ADD2E2D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624136BB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DDA196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238CE8C9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6FCB3312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61732163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130" w:type="dxa"/>
          </w:tcPr>
          <w:p w14:paraId="7F8DFE28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191D400F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4.3.4 Membezakan kendalian litar kawalan yang menggunakan fotoperintang dan fototransistor.</w:t>
            </w:r>
          </w:p>
          <w:p w14:paraId="055C312E" w14:textId="122F4669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4.3.5 Membuat kesimpulan kendalian litar kawalan yang menggunakan fotoperintang dan fototransistor.</w:t>
            </w:r>
          </w:p>
        </w:tc>
        <w:tc>
          <w:tcPr>
            <w:tcW w:w="2977" w:type="dxa"/>
          </w:tcPr>
          <w:p w14:paraId="3CD773E0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2CE8E814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D4C9E1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36517A55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ECECE31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0EC91A4D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5402B00C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06289F6B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130" w:type="dxa"/>
          </w:tcPr>
          <w:p w14:paraId="7A6D1D47" w14:textId="7B10B10A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4.4 Projek Mini Litar Analog</w:t>
            </w:r>
          </w:p>
        </w:tc>
        <w:tc>
          <w:tcPr>
            <w:tcW w:w="5953" w:type="dxa"/>
          </w:tcPr>
          <w:p w14:paraId="4C0F1420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4.4.1 Menghasilkan litar analog mengikut</w:t>
            </w:r>
          </w:p>
          <w:p w14:paraId="7983DBC0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kesesuaian fungsi.</w:t>
            </w:r>
          </w:p>
          <w:p w14:paraId="47091F35" w14:textId="52924391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4.4.2 Memasang litar analog yang dicadangkan pada papan reka.</w:t>
            </w:r>
          </w:p>
        </w:tc>
        <w:tc>
          <w:tcPr>
            <w:tcW w:w="2977" w:type="dxa"/>
          </w:tcPr>
          <w:p w14:paraId="43FF1C2E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6689B3D5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780278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70038B89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30CEDB8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32089BDD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0F5035F8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133325EA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28 April – 4 Mei 2025</w:t>
            </w:r>
          </w:p>
        </w:tc>
        <w:tc>
          <w:tcPr>
            <w:tcW w:w="3130" w:type="dxa"/>
          </w:tcPr>
          <w:p w14:paraId="17EA8362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78EA5104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4.4.3 Menguji kefungsian litar analog yang dibangunkan.</w:t>
            </w:r>
          </w:p>
          <w:p w14:paraId="1ABF09AA" w14:textId="5032F4E6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4.4.4 Membuat kesimpulan keberfungsian litar antara simulasi (perisian) dan uji kaji litar (perkakasan).</w:t>
            </w:r>
          </w:p>
        </w:tc>
        <w:tc>
          <w:tcPr>
            <w:tcW w:w="2977" w:type="dxa"/>
          </w:tcPr>
          <w:p w14:paraId="2DE2880A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35835D0E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6BE0CC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739B9852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32F740E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3E841713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6C761382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08D759BE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130" w:type="dxa"/>
          </w:tcPr>
          <w:p w14:paraId="5C0B81C7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407E860F" w14:textId="6CFD0EF3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4.4.5 Menyediakan laporan projek yang dihasilkan.</w:t>
            </w:r>
          </w:p>
        </w:tc>
        <w:tc>
          <w:tcPr>
            <w:tcW w:w="2977" w:type="dxa"/>
          </w:tcPr>
          <w:p w14:paraId="50E9D453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5387C542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8C8EFCB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7FA42A1D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7F0A5E7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46196310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56FA35FA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57F59781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130" w:type="dxa"/>
          </w:tcPr>
          <w:p w14:paraId="2544E519" w14:textId="01D1C475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5.1 Elektronik Digit</w:t>
            </w:r>
          </w:p>
        </w:tc>
        <w:tc>
          <w:tcPr>
            <w:tcW w:w="5953" w:type="dxa"/>
          </w:tcPr>
          <w:p w14:paraId="30207AE9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5.1.1 Menyatakan definisi isyarat digital.</w:t>
            </w:r>
          </w:p>
          <w:p w14:paraId="69180D6A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5.1.2 Menerangkan jenis get logik.</w:t>
            </w:r>
          </w:p>
          <w:p w14:paraId="5AC7945E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i. TAK, DAN, ATAU</w:t>
            </w:r>
          </w:p>
          <w:p w14:paraId="3593B377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ii. TAK-DAN, TAK-ATAU</w:t>
            </w:r>
          </w:p>
          <w:p w14:paraId="5F15BAC9" w14:textId="7E58A37C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iii. Ekslusif ATAU</w:t>
            </w:r>
          </w:p>
        </w:tc>
        <w:tc>
          <w:tcPr>
            <w:tcW w:w="2977" w:type="dxa"/>
          </w:tcPr>
          <w:p w14:paraId="5FAB8E87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67AB1F5F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B8F309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63508BB7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0CD774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1BB24D2B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22471DCD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1D4EF746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130" w:type="dxa"/>
          </w:tcPr>
          <w:p w14:paraId="1DF22BD6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44E08EFA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5.1.3 Membina jadual kebenaran get logik.</w:t>
            </w:r>
          </w:p>
          <w:p w14:paraId="6E886963" w14:textId="75D9F21F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5.1.4 Menghasilkan persamaan logik, jadual kebenaran dan gambar rajah pemasaan berdasarkan litar logik gabungan.</w:t>
            </w:r>
          </w:p>
        </w:tc>
        <w:tc>
          <w:tcPr>
            <w:tcW w:w="2977" w:type="dxa"/>
          </w:tcPr>
          <w:p w14:paraId="023FE119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0E31BADA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7E1946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469C92A2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FB22298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6FE627F0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6B9712CD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1DB942FA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26 Mei – 1 Jun 2025</w:t>
            </w:r>
          </w:p>
        </w:tc>
        <w:tc>
          <w:tcPr>
            <w:tcW w:w="3130" w:type="dxa"/>
          </w:tcPr>
          <w:p w14:paraId="58A135C5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3B98ADE5" w14:textId="0377C96B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5.1.5 Membezakan litar logik jujukan dengan litar logik gabungan.</w:t>
            </w:r>
          </w:p>
        </w:tc>
        <w:tc>
          <w:tcPr>
            <w:tcW w:w="2977" w:type="dxa"/>
          </w:tcPr>
          <w:p w14:paraId="6B53F02C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009BDB78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BB32724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32F15BAF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57069D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55A59E29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4DB15EBD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288C5C51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130" w:type="dxa"/>
          </w:tcPr>
          <w:p w14:paraId="5A9369E5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145980AA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5.1.6 Membezakan jenis-jenis flip-flop. i. SR</w:t>
            </w:r>
          </w:p>
          <w:p w14:paraId="48A9A6F0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ii. D iii. JK iv. T</w:t>
            </w:r>
          </w:p>
          <w:p w14:paraId="2F763355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5.1.7 Menentukan jenis flip-flop mengikut kefungsian litar.</w:t>
            </w:r>
          </w:p>
          <w:p w14:paraId="64524A56" w14:textId="649C1E2A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i. Pendaftar anjakan ii. Pembilang</w:t>
            </w:r>
          </w:p>
        </w:tc>
        <w:tc>
          <w:tcPr>
            <w:tcW w:w="2977" w:type="dxa"/>
          </w:tcPr>
          <w:p w14:paraId="43FA9E68" w14:textId="3416B07B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4360DCD4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072030D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70EBE2A9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635E8A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132E9267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7CB32AB8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007AC29E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130" w:type="dxa"/>
          </w:tcPr>
          <w:p w14:paraId="72FAED2F" w14:textId="5811E50A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5.2 Pengawal Logik Boleh Atur Cara (PLC)</w:t>
            </w:r>
          </w:p>
        </w:tc>
        <w:tc>
          <w:tcPr>
            <w:tcW w:w="5953" w:type="dxa"/>
          </w:tcPr>
          <w:p w14:paraId="68F9A1E2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5.2.1 Menyatakan fungsi PLC.</w:t>
            </w:r>
          </w:p>
          <w:p w14:paraId="1F6A1B23" w14:textId="4BC441FA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5.2.2 Mengenal pasti saiz dan jenis PLC yang terdapat di pasaran.</w:t>
            </w:r>
          </w:p>
        </w:tc>
        <w:tc>
          <w:tcPr>
            <w:tcW w:w="2977" w:type="dxa"/>
          </w:tcPr>
          <w:p w14:paraId="449FD951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43803B8C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DDCCE11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3ADA2858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E4A9212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6DD29374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426FBDF4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049A23" w14:textId="53D71A5F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130" w:type="dxa"/>
          </w:tcPr>
          <w:p w14:paraId="299A2ADA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14E15458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5.2.3 Menerangkan fungsi setiap komponen PLC berdasarkan gambarajah blok</w:t>
            </w:r>
          </w:p>
          <w:p w14:paraId="236D6DF7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i. Pemproses</w:t>
            </w:r>
          </w:p>
          <w:p w14:paraId="382066D6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ii. Unit memori</w:t>
            </w:r>
          </w:p>
          <w:p w14:paraId="4E15EBDE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iii. Bekalan kuasa</w:t>
            </w:r>
          </w:p>
          <w:p w14:paraId="3A069278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i. Peranti Masukan - penderia, suis</w:t>
            </w:r>
          </w:p>
          <w:p w14:paraId="292DD1DF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dan pemasa</w:t>
            </w:r>
          </w:p>
          <w:p w14:paraId="5DD92E67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iv. Peranti Keluaran - lampu, motor,</w:t>
            </w:r>
          </w:p>
          <w:p w14:paraId="6FD60FD0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dan solenoid</w:t>
            </w:r>
          </w:p>
          <w:p w14:paraId="1A6AA3AC" w14:textId="02299C12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v. Peranti pengaturcaraan</w:t>
            </w:r>
          </w:p>
        </w:tc>
        <w:tc>
          <w:tcPr>
            <w:tcW w:w="2977" w:type="dxa"/>
          </w:tcPr>
          <w:p w14:paraId="0815B2FD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514C34F3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427B565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026687BC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271F8EF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5967C729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7D5054AB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0DCD3017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30 Jun – 6 Julai 2025</w:t>
            </w:r>
          </w:p>
        </w:tc>
        <w:tc>
          <w:tcPr>
            <w:tcW w:w="3130" w:type="dxa"/>
          </w:tcPr>
          <w:p w14:paraId="245422AE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46D31A54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5.2.4 Memetakan hubungan setiap komponen PLC melalui gambarajah blok.</w:t>
            </w:r>
          </w:p>
          <w:p w14:paraId="2BA5EF18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ii. Pemproses</w:t>
            </w:r>
          </w:p>
          <w:p w14:paraId="17D238BF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iii. Unit memori</w:t>
            </w:r>
          </w:p>
          <w:p w14:paraId="76D7C6BC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iv. Bekalan kuasa</w:t>
            </w:r>
          </w:p>
          <w:p w14:paraId="4EF001D9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lastRenderedPageBreak/>
              <w:t>v. Peranti Masukan – penderia, suis</w:t>
            </w:r>
          </w:p>
          <w:p w14:paraId="6883BCDE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dan pemasa</w:t>
            </w:r>
          </w:p>
          <w:p w14:paraId="20F18517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vi. Peranti Keluaran – lampu, motor,</w:t>
            </w:r>
          </w:p>
          <w:p w14:paraId="6C8B812B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dan solenoid</w:t>
            </w:r>
          </w:p>
          <w:p w14:paraId="4AC33810" w14:textId="3EE74934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vii. Peranti pengaturcaraan</w:t>
            </w:r>
          </w:p>
        </w:tc>
        <w:tc>
          <w:tcPr>
            <w:tcW w:w="2977" w:type="dxa"/>
          </w:tcPr>
          <w:p w14:paraId="3E4AA943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246955BF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D349DF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39C5F90E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F07077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75177206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1F7E467E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4A63226B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130" w:type="dxa"/>
          </w:tcPr>
          <w:p w14:paraId="2DCF4983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332EE9E3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5.2.5 Membezakan arahan asas pengaturcaraan PLC.</w:t>
            </w:r>
          </w:p>
          <w:p w14:paraId="29CF851B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i. LD</w:t>
            </w:r>
          </w:p>
          <w:p w14:paraId="193215E8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ii. LD NOT</w:t>
            </w:r>
          </w:p>
          <w:p w14:paraId="317F287E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iii. AND</w:t>
            </w:r>
          </w:p>
          <w:p w14:paraId="764140FD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iv. AND NOT</w:t>
            </w:r>
          </w:p>
          <w:p w14:paraId="4067143C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v. OR</w:t>
            </w:r>
          </w:p>
          <w:p w14:paraId="4D80120B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vi. OR NOT</w:t>
            </w:r>
          </w:p>
          <w:p w14:paraId="45411E71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vii. OUT</w:t>
            </w:r>
          </w:p>
          <w:p w14:paraId="6E39A4D9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viii. TIM</w:t>
            </w:r>
          </w:p>
          <w:p w14:paraId="347603D5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ix. CNT</w:t>
            </w:r>
          </w:p>
          <w:p w14:paraId="044402D5" w14:textId="2E7DC48B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x. END</w:t>
            </w:r>
          </w:p>
        </w:tc>
        <w:tc>
          <w:tcPr>
            <w:tcW w:w="2977" w:type="dxa"/>
          </w:tcPr>
          <w:p w14:paraId="402D497F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418844A8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246CA4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2E68A034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D6AF72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0D15B056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141A99E7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F129CD9" w14:textId="5B8EF168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130" w:type="dxa"/>
          </w:tcPr>
          <w:p w14:paraId="081825F3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21748B29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F0B59FF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54E22FDC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E9D11A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4A07B161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2CB566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6237D7C1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135CEED1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6F428A62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21 Julai – 27 Julai 2025</w:t>
            </w:r>
          </w:p>
        </w:tc>
        <w:tc>
          <w:tcPr>
            <w:tcW w:w="3130" w:type="dxa"/>
          </w:tcPr>
          <w:p w14:paraId="60DFD64F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2F87D9BE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5.2.6 Menggunakan arahan asas PLC untuk membina pengaturcaraan mudah</w:t>
            </w:r>
          </w:p>
          <w:p w14:paraId="09B90FAA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i. AND</w:t>
            </w:r>
          </w:p>
          <w:p w14:paraId="1B9AA4BB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ii. OR</w:t>
            </w:r>
          </w:p>
          <w:p w14:paraId="16AE67B6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iii. AND dan OR</w:t>
            </w:r>
          </w:p>
          <w:p w14:paraId="3BCD796C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iv. AND LD</w:t>
            </w:r>
          </w:p>
          <w:p w14:paraId="54B808F0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lastRenderedPageBreak/>
              <w:t>v. ORLD</w:t>
            </w:r>
          </w:p>
          <w:p w14:paraId="333BBDD3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vi. TIM</w:t>
            </w:r>
          </w:p>
          <w:p w14:paraId="062D7FED" w14:textId="15EE0AF1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vii. CNT</w:t>
            </w:r>
          </w:p>
        </w:tc>
        <w:tc>
          <w:tcPr>
            <w:tcW w:w="2977" w:type="dxa"/>
          </w:tcPr>
          <w:p w14:paraId="1A9157CE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46014AA1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1FE3608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106B84E9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7D69460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4E06D40E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77020B3A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2475B0B9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3130" w:type="dxa"/>
          </w:tcPr>
          <w:p w14:paraId="7AE840F7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3B11450F" w14:textId="331C1588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5.2.7 Membina pengaturcaraan PLC mudah berdasarkan carta alir, arahan kod mnemonik dan rajah tangga.</w:t>
            </w:r>
          </w:p>
        </w:tc>
        <w:tc>
          <w:tcPr>
            <w:tcW w:w="2977" w:type="dxa"/>
          </w:tcPr>
          <w:p w14:paraId="209317B5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20E6232B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42FD0C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11F2A814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26BE44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5A5DF69E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61CAE2EA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3F700AD7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130" w:type="dxa"/>
          </w:tcPr>
          <w:p w14:paraId="13272CC3" w14:textId="5D70A0B8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5.3 Projek Mini Litar Digit</w:t>
            </w:r>
          </w:p>
        </w:tc>
        <w:tc>
          <w:tcPr>
            <w:tcW w:w="5953" w:type="dxa"/>
          </w:tcPr>
          <w:p w14:paraId="5FA656B7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5.3.1 Menghasilkan litar digit mengikut</w:t>
            </w:r>
          </w:p>
          <w:p w14:paraId="0B599242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kesesuaian fungsi.</w:t>
            </w:r>
          </w:p>
          <w:p w14:paraId="60ECF799" w14:textId="064CB769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5.3.2 Memasang litar digit yang dicadangkan pada papan reka.</w:t>
            </w:r>
          </w:p>
        </w:tc>
        <w:tc>
          <w:tcPr>
            <w:tcW w:w="2977" w:type="dxa"/>
          </w:tcPr>
          <w:p w14:paraId="7DE3A2B6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16831C6C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44A782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49DAEC0F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E9EE060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6012B66A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48ECDDF1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420B53CC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130" w:type="dxa"/>
          </w:tcPr>
          <w:p w14:paraId="7B356D3B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27238271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5.3.3 Menguji kefungsian litar yang dibangunkan.</w:t>
            </w:r>
          </w:p>
          <w:p w14:paraId="184FE72B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5.3.4 Membuat kesimpulan keberfungsian litar antara simulasi (perisian) dan uji kaji litar (perkakasan).</w:t>
            </w:r>
          </w:p>
          <w:p w14:paraId="4BAC7B20" w14:textId="4C64265A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5.3.5 Menyediakan laporan projek yang dihasilkan.</w:t>
            </w:r>
          </w:p>
        </w:tc>
        <w:tc>
          <w:tcPr>
            <w:tcW w:w="2977" w:type="dxa"/>
          </w:tcPr>
          <w:p w14:paraId="32FC5CDB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39FF092B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0D1113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0354C213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A600E8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17 Ogos – 23 Ogos 2025</w:t>
            </w:r>
          </w:p>
          <w:p w14:paraId="2C7DB25B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6D301104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6809BCFD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130" w:type="dxa"/>
          </w:tcPr>
          <w:p w14:paraId="5D022E17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lastRenderedPageBreak/>
              <w:t xml:space="preserve">  </w:t>
            </w:r>
          </w:p>
          <w:p w14:paraId="1A8FF0A3" w14:textId="37AF1022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6.1. Proses Reka Bentuk Kejuruteraan</w:t>
            </w:r>
          </w:p>
        </w:tc>
        <w:tc>
          <w:tcPr>
            <w:tcW w:w="5953" w:type="dxa"/>
          </w:tcPr>
          <w:p w14:paraId="0F514428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6.1.1. Menerangkan aliran proses reka</w:t>
            </w:r>
          </w:p>
          <w:p w14:paraId="3BB065B5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bentuk kejuruteraan.</w:t>
            </w:r>
          </w:p>
          <w:p w14:paraId="793AACEA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i. Mengenal pasti masalah</w:t>
            </w:r>
          </w:p>
          <w:p w14:paraId="5B0876E1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lastRenderedPageBreak/>
              <w:t>ii. Menganalisis masalah</w:t>
            </w:r>
          </w:p>
          <w:p w14:paraId="6EC588E7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iii. Mereka bentuk cadangan</w:t>
            </w:r>
          </w:p>
          <w:p w14:paraId="2B21E6BA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penyelesaian</w:t>
            </w:r>
          </w:p>
          <w:p w14:paraId="4E9D3B1F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iv. Memilih penyelesaian</w:t>
            </w:r>
          </w:p>
          <w:p w14:paraId="00F1EE08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v. Membina prototaip</w:t>
            </w:r>
          </w:p>
          <w:p w14:paraId="5C454D3F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vi. Menguji prototaip</w:t>
            </w:r>
          </w:p>
          <w:p w14:paraId="69B14765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vii. Penambahbaikan rekabentuk</w:t>
            </w:r>
          </w:p>
          <w:p w14:paraId="1F0F5E2E" w14:textId="510CED5E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mengikut keperluan</w:t>
            </w:r>
          </w:p>
        </w:tc>
        <w:tc>
          <w:tcPr>
            <w:tcW w:w="2977" w:type="dxa"/>
          </w:tcPr>
          <w:p w14:paraId="2B9CD0B2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177FC88C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B0DF2A1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5121C681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7C92FA9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1C363658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66CFA08A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464EAE6A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3130" w:type="dxa"/>
          </w:tcPr>
          <w:p w14:paraId="009C6F5B" w14:textId="51411D22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6.2. Pengurusan Projek</w:t>
            </w:r>
          </w:p>
        </w:tc>
        <w:tc>
          <w:tcPr>
            <w:tcW w:w="5953" w:type="dxa"/>
          </w:tcPr>
          <w:p w14:paraId="159006D0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6.2.1 Mengenal pasti peringkat dalam</w:t>
            </w:r>
          </w:p>
          <w:p w14:paraId="51620B64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pengurusan projek.</w:t>
            </w:r>
          </w:p>
          <w:p w14:paraId="395BCD27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i. Peringkat Permulaan</w:t>
            </w:r>
          </w:p>
          <w:p w14:paraId="11DA1222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ii. Peringkat Perancangan</w:t>
            </w:r>
          </w:p>
          <w:p w14:paraId="75F66855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iii. Peringkat Pelaksanaan</w:t>
            </w:r>
          </w:p>
          <w:p w14:paraId="0C6898AE" w14:textId="090D77BF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iv. Peringkat Penamatan</w:t>
            </w:r>
          </w:p>
        </w:tc>
        <w:tc>
          <w:tcPr>
            <w:tcW w:w="2977" w:type="dxa"/>
          </w:tcPr>
          <w:p w14:paraId="23B5FB8B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50E5CEE4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07D6F9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62CEFCE6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9C8F9B8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6E20CC7A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7B514CD8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78FDE34A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130" w:type="dxa"/>
          </w:tcPr>
          <w:p w14:paraId="77780ABC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672C977C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6.2.2. Menerangkan kaedah pengurusan projek.</w:t>
            </w:r>
          </w:p>
          <w:p w14:paraId="34BC68AF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i. Pengurusan skop kerja</w:t>
            </w:r>
          </w:p>
          <w:p w14:paraId="3B08C5FC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ii. Pengurusan masa</w:t>
            </w:r>
          </w:p>
          <w:p w14:paraId="5AA0282A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iii. Pengurusan kewangan</w:t>
            </w:r>
          </w:p>
          <w:p w14:paraId="4D31C85F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iv. Dokumentasi</w:t>
            </w:r>
          </w:p>
          <w:p w14:paraId="09E0BAAF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6.2.3 Memetakan proses reka bentuk kejuruteraan dengan peringkat pengurusan projek</w:t>
            </w:r>
          </w:p>
          <w:p w14:paraId="0D667AB5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i. Peringkat permulaan</w:t>
            </w:r>
          </w:p>
          <w:p w14:paraId="2F7E2EE6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a. Mengenal pasti masalah</w:t>
            </w:r>
          </w:p>
          <w:p w14:paraId="16D9E96D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b. Menganalisis masalah</w:t>
            </w:r>
          </w:p>
          <w:p w14:paraId="40DCB318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ii. Peringkat perancangan</w:t>
            </w:r>
          </w:p>
          <w:p w14:paraId="6DCF77E8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a. Mereka bentuk cadangan</w:t>
            </w:r>
          </w:p>
          <w:p w14:paraId="4B37F777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penyelesaian</w:t>
            </w:r>
          </w:p>
          <w:p w14:paraId="3D1D778F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b. Memilih penyelesaian</w:t>
            </w:r>
          </w:p>
          <w:p w14:paraId="2E806EEF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lastRenderedPageBreak/>
              <w:t>iii. Peringkat pelaksanaan</w:t>
            </w:r>
          </w:p>
          <w:p w14:paraId="102C9354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a. Membina prototaip</w:t>
            </w:r>
          </w:p>
          <w:p w14:paraId="191CC274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b. Menguji prototaip</w:t>
            </w:r>
          </w:p>
          <w:p w14:paraId="7F5C93CF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c. Penambahbaikan</w:t>
            </w:r>
          </w:p>
          <w:p w14:paraId="1D9F6AD5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prototaip</w:t>
            </w:r>
          </w:p>
          <w:p w14:paraId="07D21FF6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iv. Peringkatpenamatan a. Dokumentasi</w:t>
            </w:r>
          </w:p>
          <w:p w14:paraId="5340CE03" w14:textId="2320C4C9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b. Pembentangan</w:t>
            </w:r>
          </w:p>
        </w:tc>
        <w:tc>
          <w:tcPr>
            <w:tcW w:w="2977" w:type="dxa"/>
          </w:tcPr>
          <w:p w14:paraId="782C271F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0BF588E1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D52BFB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34050B75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956816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3EC6F300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71652D20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51811491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130" w:type="dxa"/>
          </w:tcPr>
          <w:p w14:paraId="55352558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61E58EA6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6.2.4 Mengaplikasikan proses reka bentuk kejuruteraan dalam</w:t>
            </w:r>
          </w:p>
          <w:p w14:paraId="72E68572" w14:textId="3E9E5E3B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pengurusan projek.</w:t>
            </w:r>
          </w:p>
        </w:tc>
        <w:tc>
          <w:tcPr>
            <w:tcW w:w="2977" w:type="dxa"/>
          </w:tcPr>
          <w:p w14:paraId="109A5683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17F017F9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ECF8CB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2E116B86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D56BD1B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33A1B550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5DB58551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17C86AAA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130" w:type="dxa"/>
          </w:tcPr>
          <w:p w14:paraId="007F5118" w14:textId="01D19C7D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6.3 HasilProjek</w:t>
            </w:r>
          </w:p>
        </w:tc>
        <w:tc>
          <w:tcPr>
            <w:tcW w:w="5953" w:type="dxa"/>
          </w:tcPr>
          <w:p w14:paraId="1A8DBABF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6.3.1 Mereka bentuk prototaip ciri:</w:t>
            </w:r>
          </w:p>
          <w:p w14:paraId="4A41F5A5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i. Praktikal dengan keperluan semasa</w:t>
            </w:r>
          </w:p>
          <w:p w14:paraId="5F79A6FD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ii. Kos efektif</w:t>
            </w:r>
          </w:p>
          <w:p w14:paraId="59080EE7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iii. Teknologi hijau</w:t>
            </w:r>
          </w:p>
          <w:p w14:paraId="25308957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iv. Bernilaikomersial</w:t>
            </w:r>
          </w:p>
          <w:p w14:paraId="521184C7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6.3.2 Menghasilkan prototaip dengan merancang projek serta mematuhi kaedah pengurusan projek.</w:t>
            </w:r>
          </w:p>
          <w:p w14:paraId="2F56C75B" w14:textId="051FACA6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6.3.3 Menguji kefungsian prototaip yang dihasilkan.</w:t>
            </w:r>
          </w:p>
        </w:tc>
        <w:tc>
          <w:tcPr>
            <w:tcW w:w="2977" w:type="dxa"/>
          </w:tcPr>
          <w:p w14:paraId="2F2ACC65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253ACA0F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EDCF8D3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5E429FC6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F86910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20E36780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4F06676D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43BA96D7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29 September – 5 Oktober 2025</w:t>
            </w:r>
          </w:p>
        </w:tc>
        <w:tc>
          <w:tcPr>
            <w:tcW w:w="3130" w:type="dxa"/>
          </w:tcPr>
          <w:p w14:paraId="1DDC1D7A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1E891C9F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6.3.4 Membuat kemasan pada prototaip yang dihasilkan.</w:t>
            </w:r>
          </w:p>
          <w:p w14:paraId="0D1BBA49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6.3.5 Menggunakan peralatan yang betul semasa menjalankan kerja.</w:t>
            </w:r>
          </w:p>
          <w:p w14:paraId="090BD6EE" w14:textId="77777777" w:rsidR="00BC78B6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6.3.6 Mempamerkan semangat berpasukan dalam menghasilkan prototaip.</w:t>
            </w:r>
          </w:p>
          <w:p w14:paraId="20639CC6" w14:textId="19D4924A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6.3.7 Mengamalkan langkah keselamatan diri dan persekitaran ketika menjalankan kerja.</w:t>
            </w:r>
          </w:p>
        </w:tc>
        <w:tc>
          <w:tcPr>
            <w:tcW w:w="2977" w:type="dxa"/>
          </w:tcPr>
          <w:p w14:paraId="28822E66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1DAD2D9C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B8A410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5D7AB60E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7A7126C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6F7AA32E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4ED315C5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B667478" w14:textId="12F6FC5D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130" w:type="dxa"/>
          </w:tcPr>
          <w:p w14:paraId="048F0354" w14:textId="4A7082EF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7D7F57EC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95CF199" w14:textId="45D80634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6F4F0B73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CE5070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30F092AF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8380DAE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39719857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55EE0A0F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2804D417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130" w:type="dxa"/>
          </w:tcPr>
          <w:p w14:paraId="10594E4F" w14:textId="223516F2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6.4 LaporanProjek</w:t>
            </w:r>
          </w:p>
        </w:tc>
        <w:tc>
          <w:tcPr>
            <w:tcW w:w="5953" w:type="dxa"/>
          </w:tcPr>
          <w:p w14:paraId="78B271AB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6.4.1 Menyediakan laporan akhir</w:t>
            </w:r>
          </w:p>
          <w:p w14:paraId="70BFAD3F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mengikut format ditetapkan dengan menekankan keaslian idea.</w:t>
            </w:r>
          </w:p>
          <w:p w14:paraId="4D1DF8AD" w14:textId="04663B1B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6.4.2 Menepati masa yang diperuntukan dalam menghantar laporan projek akhir.</w:t>
            </w:r>
          </w:p>
        </w:tc>
        <w:tc>
          <w:tcPr>
            <w:tcW w:w="2977" w:type="dxa"/>
          </w:tcPr>
          <w:p w14:paraId="11D9E5BC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1563A63C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1225CA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6A406729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C27340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15CC498D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592E5DE5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62D4F275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130" w:type="dxa"/>
          </w:tcPr>
          <w:p w14:paraId="667D882C" w14:textId="6BE5EC0B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6.5 PembentanganProjek</w:t>
            </w:r>
          </w:p>
        </w:tc>
        <w:tc>
          <w:tcPr>
            <w:tcW w:w="5953" w:type="dxa"/>
          </w:tcPr>
          <w:p w14:paraId="6892BBE1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.5.1 Menunjukkan ketrampilan diri yang</w:t>
            </w:r>
          </w:p>
          <w:p w14:paraId="603E91F6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kemas dan beretika.</w:t>
            </w:r>
          </w:p>
          <w:p w14:paraId="5B72616F" w14:textId="77777777" w:rsidR="00BC78B6" w:rsidRPr="004D44CC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6.5.2 Membuat persedian rapi sebelum pembentangan.</w:t>
            </w:r>
          </w:p>
          <w:p w14:paraId="78DDE0F0" w14:textId="4E10BBB6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6.5.3 Mempersembahkan pembentangan dengan pelbagai media yang kreatif, menarik dan jelas.</w:t>
            </w:r>
          </w:p>
        </w:tc>
        <w:tc>
          <w:tcPr>
            <w:tcW w:w="2977" w:type="dxa"/>
          </w:tcPr>
          <w:p w14:paraId="730B5909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18B36EB0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635F73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6051AB7F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82D167B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34C44360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685999C8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506D7AAD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130" w:type="dxa"/>
          </w:tcPr>
          <w:p w14:paraId="5FF03EC6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68B677F0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6.5.4 Membahaskan pembentangan berdasarkan bukti.</w:t>
            </w:r>
          </w:p>
          <w:p w14:paraId="3B241817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6.5.5 Mencadangkan penyelesaian masalah prototaip.</w:t>
            </w:r>
          </w:p>
          <w:p w14:paraId="72BD0564" w14:textId="77777777" w:rsidR="00BC78B6" w:rsidRPr="004D44CC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t>6.5.6 Menyampaikan hujah dengan intonasi yang jelas dan</w:t>
            </w:r>
          </w:p>
          <w:p w14:paraId="1EA51F8D" w14:textId="5884C1C4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D44CC">
              <w:rPr>
                <w:b/>
                <w:bCs/>
                <w:color w:val="000000" w:themeColor="text1"/>
              </w:rPr>
              <w:lastRenderedPageBreak/>
              <w:t>berkeyakinan.</w:t>
            </w:r>
          </w:p>
        </w:tc>
        <w:tc>
          <w:tcPr>
            <w:tcW w:w="2977" w:type="dxa"/>
          </w:tcPr>
          <w:p w14:paraId="3FB83419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23C64344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4E7699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6F28ACFC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68144D9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283AF1B4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78575B0E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4A4D3207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130" w:type="dxa"/>
          </w:tcPr>
          <w:p w14:paraId="35CD46F2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1F2785B0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A406743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2DD316D4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2276A2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592DF94B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3C1A748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473B6AB8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4D79EE75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59BDE1A2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130" w:type="dxa"/>
          </w:tcPr>
          <w:p w14:paraId="22F34E37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6B0C4E59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2269947" w14:textId="694C58B9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6DEDCFBD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5FAC6A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71660E76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345A84C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52565555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5514831B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0EF68BDD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130" w:type="dxa"/>
          </w:tcPr>
          <w:p w14:paraId="5594F1F2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4E12B41E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94CF9F" w14:textId="30F4A2F3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779D7DD3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12F104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54B4F401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D01A421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 November – 29 November 2025</w:t>
            </w:r>
          </w:p>
          <w:p w14:paraId="030250B2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</w:p>
          <w:p w14:paraId="0ADE73D1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130DC06B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130" w:type="dxa"/>
          </w:tcPr>
          <w:p w14:paraId="6D6E8676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442950DB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00FC24C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1EE6026A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DB0290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6AFE1C59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1927636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5ACDB8D4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2138743C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0DCFE5C3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130" w:type="dxa"/>
          </w:tcPr>
          <w:p w14:paraId="0D6274F6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152DC555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7F7F7B1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253DB01A" w14:textId="77777777" w:rsidTr="004D4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34AEC7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602202A6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CC8BE6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291FB81E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40E72E44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7FE6B899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130" w:type="dxa"/>
          </w:tcPr>
          <w:p w14:paraId="47A0F038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042C8078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A493331" w14:textId="77777777" w:rsidR="00BC78B6" w:rsidRPr="00D638FF" w:rsidRDefault="00BC78B6" w:rsidP="00BC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C78B6" w:rsidRPr="00D638FF" w14:paraId="110C493E" w14:textId="77777777" w:rsidTr="004D4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B58099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751360D2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764012" w14:textId="77777777" w:rsidR="00BC78B6" w:rsidRDefault="00BC78B6" w:rsidP="00BC78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6A8495AE" w14:textId="77777777" w:rsidR="00BC78B6" w:rsidRDefault="00BC78B6" w:rsidP="00BC78B6">
            <w:pPr>
              <w:jc w:val="center"/>
              <w:rPr>
                <w:lang w:val="en-US"/>
              </w:rPr>
            </w:pPr>
          </w:p>
          <w:p w14:paraId="7B6F1551" w14:textId="77777777" w:rsidR="00BC78B6" w:rsidRPr="007561C8" w:rsidRDefault="00BC78B6" w:rsidP="00BC78B6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6F91ADD9" w:rsidR="00BC78B6" w:rsidRPr="00D638FF" w:rsidRDefault="00BC78B6" w:rsidP="00BC78B6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3130" w:type="dxa"/>
          </w:tcPr>
          <w:p w14:paraId="7F9C721A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2FD23FB0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FE220AD" w14:textId="77777777" w:rsidR="00BC78B6" w:rsidRPr="00D638FF" w:rsidRDefault="00BC78B6" w:rsidP="00BC7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4D44C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220161"/>
    <w:rsid w:val="002B529C"/>
    <w:rsid w:val="002E1096"/>
    <w:rsid w:val="00314C3E"/>
    <w:rsid w:val="00336853"/>
    <w:rsid w:val="00383CC5"/>
    <w:rsid w:val="00396859"/>
    <w:rsid w:val="00457FC2"/>
    <w:rsid w:val="004D44CC"/>
    <w:rsid w:val="005A0CE2"/>
    <w:rsid w:val="00636ABB"/>
    <w:rsid w:val="00754E6B"/>
    <w:rsid w:val="007F7462"/>
    <w:rsid w:val="00825001"/>
    <w:rsid w:val="0096181E"/>
    <w:rsid w:val="00A171D5"/>
    <w:rsid w:val="00AA7321"/>
    <w:rsid w:val="00B17DB7"/>
    <w:rsid w:val="00B22D5E"/>
    <w:rsid w:val="00B379AD"/>
    <w:rsid w:val="00BC78B6"/>
    <w:rsid w:val="00C33B06"/>
    <w:rsid w:val="00CB24B1"/>
    <w:rsid w:val="00CE3BAC"/>
    <w:rsid w:val="00D638FF"/>
    <w:rsid w:val="00E30B82"/>
    <w:rsid w:val="00E56400"/>
    <w:rsid w:val="00EE2A91"/>
    <w:rsid w:val="00F005C8"/>
    <w:rsid w:val="00F66440"/>
    <w:rsid w:val="00F95B05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3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7</cp:revision>
  <dcterms:created xsi:type="dcterms:W3CDTF">2020-12-20T17:45:00Z</dcterms:created>
  <dcterms:modified xsi:type="dcterms:W3CDTF">2025-01-06T14:29:00Z</dcterms:modified>
</cp:coreProperties>
</file>