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44D1" w14:textId="77777777" w:rsidR="005343BA" w:rsidRPr="00DA7DC6" w:rsidRDefault="005343BA" w:rsidP="005343B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B76E623" w14:textId="77777777" w:rsidR="005343BA" w:rsidRPr="00DA7DC6" w:rsidRDefault="005343BA" w:rsidP="005343B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B6788E3" w14:textId="77777777" w:rsidR="005343BA" w:rsidRDefault="005343BA" w:rsidP="005343B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DFB1A79" wp14:editId="45335BAA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979F9" w14:textId="77777777" w:rsidR="00BE5BFE" w:rsidRDefault="00BE5BFE" w:rsidP="00BE5BF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5C600762" w14:textId="6B0825D2" w:rsidR="00395998" w:rsidRDefault="00395998"/>
    <w:p w14:paraId="329FE6B8" w14:textId="3B62FD61" w:rsidR="00395998" w:rsidRDefault="00395998"/>
    <w:p w14:paraId="5F9F5897" w14:textId="7F167756" w:rsidR="00395998" w:rsidRDefault="00395998"/>
    <w:p w14:paraId="1BED2052" w14:textId="60C1D40E" w:rsidR="00395998" w:rsidRDefault="00395998"/>
    <w:p w14:paraId="06F1059D" w14:textId="42722651" w:rsidR="00EF1683" w:rsidRDefault="00EF1683"/>
    <w:p w14:paraId="3034D947" w14:textId="76804930" w:rsidR="00461FD4" w:rsidRDefault="00461FD4"/>
    <w:p w14:paraId="3284B2D2" w14:textId="27CCE9D9" w:rsidR="00461FD4" w:rsidRDefault="00461FD4"/>
    <w:p w14:paraId="7B33EF36" w14:textId="126CF277" w:rsidR="00461FD4" w:rsidRDefault="00461FD4"/>
    <w:p w14:paraId="789E7ED7" w14:textId="77777777" w:rsidR="00461FD4" w:rsidRDefault="00461FD4"/>
    <w:p w14:paraId="790F7886" w14:textId="618F9DF8" w:rsidR="00EF1683" w:rsidRDefault="00EF1683"/>
    <w:p w14:paraId="5DAC2582" w14:textId="77777777" w:rsidR="00EF1683" w:rsidRDefault="00EF1683"/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3F7DD761" w:rsidR="00EF1683" w:rsidRDefault="00461FD4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B568DC">
        <w:rPr>
          <w:sz w:val="48"/>
          <w:szCs w:val="48"/>
        </w:rPr>
        <w:t>5</w:t>
      </w:r>
    </w:p>
    <w:p w14:paraId="5B072931" w14:textId="4AEA9A17" w:rsidR="00EF1683" w:rsidRDefault="002D5E92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PENDIDIKAN </w:t>
      </w:r>
      <w:r w:rsidR="000A5086">
        <w:rPr>
          <w:sz w:val="48"/>
          <w:szCs w:val="48"/>
        </w:rPr>
        <w:t>KESIHATAN</w:t>
      </w:r>
    </w:p>
    <w:p w14:paraId="77921FF9" w14:textId="57F260A1" w:rsidR="00EF1683" w:rsidRP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0BA3B5CE" w14:textId="22825184" w:rsidR="002E1096" w:rsidRDefault="002E1096"/>
    <w:p w14:paraId="7DAB553F" w14:textId="5D54B35C" w:rsidR="002E1096" w:rsidRDefault="002E1096"/>
    <w:p w14:paraId="1571A8FD" w14:textId="446CC036" w:rsidR="00461FD4" w:rsidRDefault="00461FD4"/>
    <w:p w14:paraId="1B16AA57" w14:textId="4F919376" w:rsidR="00461FD4" w:rsidRDefault="00461FD4"/>
    <w:p w14:paraId="1ED2F720" w14:textId="1E5F57A0" w:rsidR="00461FD4" w:rsidRDefault="00461FD4"/>
    <w:p w14:paraId="4AB1562A" w14:textId="10435636" w:rsidR="00461FD4" w:rsidRDefault="00461FD4"/>
    <w:p w14:paraId="024F1E01" w14:textId="303EAB4F" w:rsidR="00461FD4" w:rsidRDefault="00461FD4"/>
    <w:p w14:paraId="6F3ED036" w14:textId="57C6A8A5" w:rsidR="00461FD4" w:rsidRDefault="00461FD4"/>
    <w:p w14:paraId="7B4093AF" w14:textId="776EA74B" w:rsidR="00461FD4" w:rsidRDefault="00461FD4"/>
    <w:p w14:paraId="6B14D8DC" w14:textId="19D0706D" w:rsidR="00461FD4" w:rsidRDefault="00461FD4"/>
    <w:p w14:paraId="6C75CCDA" w14:textId="7E40BD6E" w:rsidR="00461FD4" w:rsidRDefault="00461FD4"/>
    <w:p w14:paraId="14B01714" w14:textId="77777777" w:rsidR="00461FD4" w:rsidRDefault="00461FD4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3272"/>
        <w:gridCol w:w="3402"/>
        <w:gridCol w:w="5386"/>
      </w:tblGrid>
      <w:tr w:rsidR="00D638FF" w:rsidRPr="00D638FF" w14:paraId="63BE6F32" w14:textId="77777777" w:rsidTr="00171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340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538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824183" w:rsidRPr="00D638FF" w14:paraId="4F4087D1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639F44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0FE1CCDF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7D4054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419D4FF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5E0D057D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349877DC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272" w:type="dxa"/>
          </w:tcPr>
          <w:p w14:paraId="39C7884F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1.1 Kemahiran membuat keputusan dalam konteks kesihatan diri dan reproduktif</w:t>
            </w:r>
          </w:p>
          <w:p w14:paraId="6CF487A6" w14:textId="36C51BB0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Sistem reproduktif manusia</w:t>
            </w:r>
          </w:p>
        </w:tc>
        <w:tc>
          <w:tcPr>
            <w:tcW w:w="3402" w:type="dxa"/>
          </w:tcPr>
          <w:p w14:paraId="05F50A93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1.1.1 Mengetahui sistem reproduktif lelaki dan</w:t>
            </w:r>
          </w:p>
          <w:p w14:paraId="7C04D5A0" w14:textId="24A3692B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perempuan.</w:t>
            </w:r>
          </w:p>
        </w:tc>
        <w:tc>
          <w:tcPr>
            <w:tcW w:w="5386" w:type="dxa"/>
          </w:tcPr>
          <w:p w14:paraId="608451BC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31E4CC7A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5D496D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3AD6DA8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893CA9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EE90945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3D1568CB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79620D95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272" w:type="dxa"/>
          </w:tcPr>
          <w:p w14:paraId="1E76F42E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54824B52" w14:textId="4A8D5A86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1.1.2 Memahami kaitan sistem reproduktif lelaki dan perempuan dengan asas kejadian manusia.</w:t>
            </w:r>
          </w:p>
        </w:tc>
        <w:tc>
          <w:tcPr>
            <w:tcW w:w="5386" w:type="dxa"/>
          </w:tcPr>
          <w:p w14:paraId="259074FD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7B905FE2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C2F5CD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0A5C6F46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2593F1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7A95148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559FEAA2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72F91A85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272" w:type="dxa"/>
          </w:tcPr>
          <w:p w14:paraId="5DC8B26C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03233E6F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1.1.3 Mengaplikasikan kemahiran mengira</w:t>
            </w:r>
          </w:p>
          <w:p w14:paraId="7771B88A" w14:textId="7A1ECA43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kitaran haid.</w:t>
            </w:r>
          </w:p>
        </w:tc>
        <w:tc>
          <w:tcPr>
            <w:tcW w:w="5386" w:type="dxa"/>
          </w:tcPr>
          <w:p w14:paraId="60C18822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75C4578D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2160D6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348CEAD4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198EE0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88AE244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03174211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CBB51A4" w14:textId="2E4E474A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272" w:type="dxa"/>
          </w:tcPr>
          <w:p w14:paraId="6937FA2F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045E4313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1.1.4 Menjana idea kepentingan mengira</w:t>
            </w:r>
          </w:p>
          <w:p w14:paraId="2385D5C9" w14:textId="2F3FD73E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kitaran haid.</w:t>
            </w:r>
          </w:p>
        </w:tc>
        <w:tc>
          <w:tcPr>
            <w:tcW w:w="5386" w:type="dxa"/>
          </w:tcPr>
          <w:p w14:paraId="60674B65" w14:textId="73750679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4394B0EB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11B5CF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1E787B1A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175111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C8DAAA2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31D7B7D5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3BB43BF3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272" w:type="dxa"/>
          </w:tcPr>
          <w:p w14:paraId="53EBC1DF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1.2 Kemahiran menangani</w:t>
            </w:r>
          </w:p>
          <w:p w14:paraId="16795FC2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pengaruh dalaman serta luaran yang mempengaruhi kesihatan diri dan reproduktif</w:t>
            </w:r>
          </w:p>
          <w:p w14:paraId="5A3165C3" w14:textId="495B547E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Peraturan tingkah laku</w:t>
            </w:r>
          </w:p>
        </w:tc>
        <w:tc>
          <w:tcPr>
            <w:tcW w:w="3402" w:type="dxa"/>
          </w:tcPr>
          <w:p w14:paraId="15DA6341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1.2.1 Mengetahui peraturan tingkah laku dalam</w:t>
            </w:r>
          </w:p>
          <w:p w14:paraId="3419D118" w14:textId="761E8130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aspek seksualiti sebagai lelaki atau perempuan.</w:t>
            </w:r>
          </w:p>
        </w:tc>
        <w:tc>
          <w:tcPr>
            <w:tcW w:w="5386" w:type="dxa"/>
          </w:tcPr>
          <w:p w14:paraId="5D7744BB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55FFEA74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DEBD13" w14:textId="77777777" w:rsidR="00824183" w:rsidRPr="003C2752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25086123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D835062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1AFA32E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0A1404EA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3D0D3962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272" w:type="dxa"/>
          </w:tcPr>
          <w:p w14:paraId="63C0C241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29D979EF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1.2.2 Mengaplikasikan kemahiran peraturan</w:t>
            </w:r>
          </w:p>
          <w:p w14:paraId="74E9336E" w14:textId="17278331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tingkah laku dalam kehidupan harian.</w:t>
            </w:r>
          </w:p>
        </w:tc>
        <w:tc>
          <w:tcPr>
            <w:tcW w:w="5386" w:type="dxa"/>
          </w:tcPr>
          <w:p w14:paraId="3166F634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320D2271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BA68EC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6157F874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E3685D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D2772AD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4D674E35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0F302EA9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272" w:type="dxa"/>
          </w:tcPr>
          <w:p w14:paraId="7D41BC1F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251F43E4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1.2.3 Menilai kepentingan menjaga kehormatan</w:t>
            </w:r>
          </w:p>
          <w:p w14:paraId="5DDADF8E" w14:textId="3B7C59F2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anggota seksual diri dan orang lain.</w:t>
            </w:r>
          </w:p>
        </w:tc>
        <w:tc>
          <w:tcPr>
            <w:tcW w:w="5386" w:type="dxa"/>
          </w:tcPr>
          <w:p w14:paraId="30BF32D0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5447448C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BE1EED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77B555C4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A84129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0BD8663D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07D6E95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5AC1608B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272" w:type="dxa"/>
          </w:tcPr>
          <w:p w14:paraId="4B4AA556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lastRenderedPageBreak/>
              <w:t>2.1 Kemahiran menangani situasi</w:t>
            </w:r>
          </w:p>
          <w:p w14:paraId="09B5BF51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lastRenderedPageBreak/>
              <w:t>berisiko terhadap penyalahgunaan bahan kepada diri, keluarga dan masyarakat</w:t>
            </w:r>
          </w:p>
          <w:p w14:paraId="397140A9" w14:textId="1C794F8F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Bahaninhalan</w:t>
            </w:r>
          </w:p>
        </w:tc>
        <w:tc>
          <w:tcPr>
            <w:tcW w:w="3402" w:type="dxa"/>
          </w:tcPr>
          <w:p w14:paraId="48CA6D88" w14:textId="0A0B9313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lastRenderedPageBreak/>
              <w:t>2.1.1 Mengetahui pelbagai jenis bahan inhalan.</w:t>
            </w:r>
          </w:p>
        </w:tc>
        <w:tc>
          <w:tcPr>
            <w:tcW w:w="5386" w:type="dxa"/>
          </w:tcPr>
          <w:p w14:paraId="18D8E7F4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30851AC3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6398EE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33EE971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2607EB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50AAAAC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45425C54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1DDCE62C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272" w:type="dxa"/>
          </w:tcPr>
          <w:p w14:paraId="7F8DFE28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3021C697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2.1.2 Menjelaskan kesan penyalahgunaan bahan</w:t>
            </w:r>
          </w:p>
          <w:p w14:paraId="055C312E" w14:textId="1ACC5A29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inhalan kepada kesihatan diri.</w:t>
            </w:r>
          </w:p>
        </w:tc>
        <w:tc>
          <w:tcPr>
            <w:tcW w:w="5386" w:type="dxa"/>
          </w:tcPr>
          <w:p w14:paraId="3CD773E0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2CE8E814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D9EEFF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0AB2ABF2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7B0768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1D7E5DE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729A3B41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21E02301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272" w:type="dxa"/>
          </w:tcPr>
          <w:p w14:paraId="7A6D1D47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164B597C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2.1.3 Mengaplikasikan kemahiran berkata</w:t>
            </w:r>
          </w:p>
          <w:p w14:paraId="47091F35" w14:textId="63B4B6FF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TIDAK kepada penyalahgunaan bahan inhalan.</w:t>
            </w:r>
          </w:p>
        </w:tc>
        <w:tc>
          <w:tcPr>
            <w:tcW w:w="5386" w:type="dxa"/>
          </w:tcPr>
          <w:p w14:paraId="43FF1C2E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6689B3D5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D4DA4C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2EC7591F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B2C6FD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588B1C0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7817E46B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47A2DCA0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272" w:type="dxa"/>
          </w:tcPr>
          <w:p w14:paraId="17EA8362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76275337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2.1.4 Menjana idea cara menangani</w:t>
            </w:r>
          </w:p>
          <w:p w14:paraId="1ABF09AA" w14:textId="5DB049E8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penyalahgunaan bahan inhalan.</w:t>
            </w:r>
          </w:p>
        </w:tc>
        <w:tc>
          <w:tcPr>
            <w:tcW w:w="5386" w:type="dxa"/>
          </w:tcPr>
          <w:p w14:paraId="2DE2880A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35835D0E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BC8505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194807E1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630E43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2272424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52A24009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357F73A2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272" w:type="dxa"/>
          </w:tcPr>
          <w:p w14:paraId="0C8A0CF5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3.1 Kemahiran mengurus mental</w:t>
            </w:r>
          </w:p>
          <w:p w14:paraId="271FCD3A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dan emosi dalam kehidupan harian</w:t>
            </w:r>
          </w:p>
          <w:p w14:paraId="5C0B81C7" w14:textId="0A10E2B8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Konflik dan stres dalam kalangan ahli keluarga</w:t>
            </w:r>
          </w:p>
        </w:tc>
        <w:tc>
          <w:tcPr>
            <w:tcW w:w="3402" w:type="dxa"/>
          </w:tcPr>
          <w:p w14:paraId="407E860F" w14:textId="16BD57FE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3.1.1 Mengenal pasti situasi konflik dan stres dalam kalangan ahli keluarga.</w:t>
            </w:r>
          </w:p>
        </w:tc>
        <w:tc>
          <w:tcPr>
            <w:tcW w:w="5386" w:type="dxa"/>
          </w:tcPr>
          <w:p w14:paraId="50E9D453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5387C542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83E9EF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60B27F17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C28C91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4977024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50B5EA45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6DE9470F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272" w:type="dxa"/>
          </w:tcPr>
          <w:p w14:paraId="2544E519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3A1B1711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3.1.2 Menjelaskan kesan konflik dan stres</w:t>
            </w:r>
          </w:p>
          <w:p w14:paraId="5F15BAC9" w14:textId="3C50B95F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terhadap keluarga.</w:t>
            </w:r>
          </w:p>
        </w:tc>
        <w:tc>
          <w:tcPr>
            <w:tcW w:w="5386" w:type="dxa"/>
          </w:tcPr>
          <w:p w14:paraId="5FAB8E87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67AB1F5F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9811B2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7EBA08B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7AEE42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81313E5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0EEF21B2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06EC538E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272" w:type="dxa"/>
          </w:tcPr>
          <w:p w14:paraId="1DF22BD6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69266729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3.1.3 Menjana idea cara mengurus konflik dan</w:t>
            </w:r>
          </w:p>
          <w:p w14:paraId="6E886963" w14:textId="015073A1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stres dalam mengekalkan ikatan kekeluargaan.</w:t>
            </w:r>
          </w:p>
        </w:tc>
        <w:tc>
          <w:tcPr>
            <w:tcW w:w="5386" w:type="dxa"/>
          </w:tcPr>
          <w:p w14:paraId="023FE119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0E31BADA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4E104E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54D45022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131359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6DA25DC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19EB2B63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6DEC2CDC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272" w:type="dxa"/>
          </w:tcPr>
          <w:p w14:paraId="2E77C4E6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4.1 Peranan diri sendiri dan ahli</w:t>
            </w:r>
          </w:p>
          <w:p w14:paraId="43C97343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keluarga serta kepentingan institusi kekeluargaan dalam aspek kesihatan keluarga</w:t>
            </w:r>
          </w:p>
          <w:p w14:paraId="58A135C5" w14:textId="2257A4AA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Penderaan dalam keluarga</w:t>
            </w:r>
          </w:p>
        </w:tc>
        <w:tc>
          <w:tcPr>
            <w:tcW w:w="3402" w:type="dxa"/>
          </w:tcPr>
          <w:p w14:paraId="5B19A312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4.1.1 Memahami kepentingan</w:t>
            </w:r>
          </w:p>
          <w:p w14:paraId="3B98ADE5" w14:textId="0191CD7F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menangani penderaan dalam keluarga.</w:t>
            </w:r>
          </w:p>
        </w:tc>
        <w:tc>
          <w:tcPr>
            <w:tcW w:w="5386" w:type="dxa"/>
          </w:tcPr>
          <w:p w14:paraId="6B53F02C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009BDB78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018E2B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17B7E49C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C9F81C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3400FEE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5BAFFB6B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094D2F89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272" w:type="dxa"/>
          </w:tcPr>
          <w:p w14:paraId="5A9369E5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458D41C4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4.1.2 Mengaplikasikan kemahiran berkata</w:t>
            </w:r>
          </w:p>
          <w:p w14:paraId="64524A56" w14:textId="5720D65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TIDAK kepada penderaan dalam keluarga.</w:t>
            </w:r>
          </w:p>
        </w:tc>
        <w:tc>
          <w:tcPr>
            <w:tcW w:w="5386" w:type="dxa"/>
          </w:tcPr>
          <w:p w14:paraId="43FA9E68" w14:textId="185CA210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514C34F3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AD7342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7C2B74ED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31B304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FAD714D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4BE0707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7C464DE1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272" w:type="dxa"/>
          </w:tcPr>
          <w:p w14:paraId="245422AE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43381731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4.1.3 Menjana idea cara meminta bantuan untuk</w:t>
            </w:r>
          </w:p>
          <w:p w14:paraId="4AC33810" w14:textId="59DE9B53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menangani penderaan dalam keluarga.</w:t>
            </w:r>
          </w:p>
        </w:tc>
        <w:tc>
          <w:tcPr>
            <w:tcW w:w="5386" w:type="dxa"/>
          </w:tcPr>
          <w:p w14:paraId="3E4AA943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246955BF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A45EA6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40CFE3AA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5DD70A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650F4BC9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16DB3DDC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73E0D13F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272" w:type="dxa"/>
          </w:tcPr>
          <w:p w14:paraId="7820FA45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5.1 Kemahiran interpersonal</w:t>
            </w:r>
          </w:p>
          <w:p w14:paraId="242E2407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dan komunikasi berkesan dalam kehidupan harian</w:t>
            </w:r>
          </w:p>
          <w:p w14:paraId="2DCF4983" w14:textId="1928D6DE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Persahabatan yang sihat</w:t>
            </w:r>
          </w:p>
        </w:tc>
        <w:tc>
          <w:tcPr>
            <w:tcW w:w="3402" w:type="dxa"/>
          </w:tcPr>
          <w:p w14:paraId="71F2B8D7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5.1.1 Memahami ciri-ciri persahabatan yang</w:t>
            </w:r>
          </w:p>
          <w:p w14:paraId="044402D5" w14:textId="07AA036D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sihat.</w:t>
            </w:r>
          </w:p>
        </w:tc>
        <w:tc>
          <w:tcPr>
            <w:tcW w:w="5386" w:type="dxa"/>
          </w:tcPr>
          <w:p w14:paraId="402D497F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54E22FDC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B73F8E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0D0DE914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B36A79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2308855E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18F11FB9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755AB500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272" w:type="dxa"/>
          </w:tcPr>
          <w:p w14:paraId="60DFD64F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57712E4B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5.1.2 Mengaplikasikan kemahiran kecekapan</w:t>
            </w:r>
          </w:p>
          <w:p w14:paraId="062D7FED" w14:textId="2C09D1A8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psikososial dalam menjalin persahabatan yang sihat.</w:t>
            </w:r>
          </w:p>
        </w:tc>
        <w:tc>
          <w:tcPr>
            <w:tcW w:w="5386" w:type="dxa"/>
          </w:tcPr>
          <w:p w14:paraId="1A9157CE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46014AA1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D50E98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659D8049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4F4AA9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Julai -  12 Julai 2025</w:t>
            </w:r>
          </w:p>
          <w:p w14:paraId="0AF01395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372BFAF8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2D47CCA5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272" w:type="dxa"/>
          </w:tcPr>
          <w:p w14:paraId="7AE840F7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3B11450F" w14:textId="4AF4F40F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5.1.3 Menilai persahabatan yang sihat.</w:t>
            </w:r>
          </w:p>
        </w:tc>
        <w:tc>
          <w:tcPr>
            <w:tcW w:w="5386" w:type="dxa"/>
          </w:tcPr>
          <w:p w14:paraId="209317B5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3E997BF3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62AE15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46BD482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84CE10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FE21EDF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70C7096E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C9C990" w14:textId="1EC1B88D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272" w:type="dxa"/>
          </w:tcPr>
          <w:p w14:paraId="6D465EC5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3FAE9404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27713F63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20E6232B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45A76C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0134CA1B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3A28A0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F357286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107728F1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466A6A1C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272" w:type="dxa"/>
          </w:tcPr>
          <w:p w14:paraId="175736AC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6.1 Kemahiran mencegah dan</w:t>
            </w:r>
          </w:p>
          <w:p w14:paraId="07D91AD0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mengurangkan faktor risiko penyakit dalam kehidupan harian</w:t>
            </w:r>
          </w:p>
          <w:p w14:paraId="2EE64520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Demam campak</w:t>
            </w:r>
          </w:p>
          <w:p w14:paraId="13272CC3" w14:textId="52F6B2DE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 xml:space="preserve"> Rubella </w:t>
            </w:r>
            <w:r w:rsidRPr="0017175E">
              <w:rPr>
                <w:b/>
                <w:bCs/>
                <w:color w:val="000000" w:themeColor="text1"/>
              </w:rPr>
              <w:t xml:space="preserve"> Cacar air </w:t>
            </w:r>
            <w:r w:rsidRPr="0017175E">
              <w:rPr>
                <w:b/>
                <w:bCs/>
                <w:color w:val="000000" w:themeColor="text1"/>
              </w:rPr>
              <w:t> Beguk</w:t>
            </w:r>
          </w:p>
        </w:tc>
        <w:tc>
          <w:tcPr>
            <w:tcW w:w="3402" w:type="dxa"/>
          </w:tcPr>
          <w:p w14:paraId="60ECF799" w14:textId="7F77944F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6.1.1 Mengetahui simptom demam campak, rubella, cacar air dan beguk.</w:t>
            </w:r>
          </w:p>
        </w:tc>
        <w:tc>
          <w:tcPr>
            <w:tcW w:w="5386" w:type="dxa"/>
          </w:tcPr>
          <w:p w14:paraId="7DE3A2B6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16831C6C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F7AFA1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7D195EDE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59715E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6F5F13C3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2D862045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0D90B76F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272" w:type="dxa"/>
          </w:tcPr>
          <w:p w14:paraId="7B356D3B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4BAC7B20" w14:textId="2D974A72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6.1.2 Berkomunikasi mengenai cara mencegah demam campak, rubella, cacar air dan beguk daripada merebak.</w:t>
            </w:r>
          </w:p>
        </w:tc>
        <w:tc>
          <w:tcPr>
            <w:tcW w:w="5386" w:type="dxa"/>
          </w:tcPr>
          <w:p w14:paraId="32FC5CDB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39FF092B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573834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24</w:t>
            </w:r>
          </w:p>
          <w:p w14:paraId="6B140B3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FE2AA4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03B6DFAD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19AF9A56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00C08859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272" w:type="dxa"/>
          </w:tcPr>
          <w:p w14:paraId="653C0095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7.1 Kemahiran kecekapan</w:t>
            </w:r>
          </w:p>
          <w:p w14:paraId="49EF480B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psikososial untuk menjaga keselamatan diri</w:t>
            </w:r>
          </w:p>
          <w:p w14:paraId="1A8FF0A3" w14:textId="7BABA7C2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 Pengaruh rakan sebaya</w:t>
            </w:r>
          </w:p>
        </w:tc>
        <w:tc>
          <w:tcPr>
            <w:tcW w:w="3402" w:type="dxa"/>
          </w:tcPr>
          <w:p w14:paraId="1BF55671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7.1.1 Mengetahui pengaruh rakan sebaya dalam</w:t>
            </w:r>
          </w:p>
          <w:p w14:paraId="1F0F5E2E" w14:textId="2E01FC7A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kehidupan harian.</w:t>
            </w:r>
          </w:p>
        </w:tc>
        <w:tc>
          <w:tcPr>
            <w:tcW w:w="5386" w:type="dxa"/>
          </w:tcPr>
          <w:p w14:paraId="2B9CD0B2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177FC88C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D7ABE5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3EA21B9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1C6C28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056E0BFB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69CE60AA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2D5F5AB6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272" w:type="dxa"/>
          </w:tcPr>
          <w:p w14:paraId="009C6F5B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50A68B74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7.1.2 Menilai pengaruh rakan sebaya dalam</w:t>
            </w:r>
          </w:p>
          <w:p w14:paraId="0C6898AE" w14:textId="2040BAFB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kehidupan harian.</w:t>
            </w:r>
          </w:p>
        </w:tc>
        <w:tc>
          <w:tcPr>
            <w:tcW w:w="5386" w:type="dxa"/>
          </w:tcPr>
          <w:p w14:paraId="23B5FB8B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50E5CEE4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66EFEF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060F4F7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67243A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3E582CF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26D832D1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4F2239D1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272" w:type="dxa"/>
          </w:tcPr>
          <w:p w14:paraId="77780ABC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5340CE03" w14:textId="73B23891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7.1.3 Menjana idea cara menangani pengaruh negatif rakan sebaya.</w:t>
            </w:r>
          </w:p>
        </w:tc>
        <w:tc>
          <w:tcPr>
            <w:tcW w:w="5386" w:type="dxa"/>
          </w:tcPr>
          <w:p w14:paraId="782C271F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0BF588E1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8356C1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71A3FC28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0D86C3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0F7C6FA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0C991A06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68880A4E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3272" w:type="dxa"/>
          </w:tcPr>
          <w:p w14:paraId="55352558" w14:textId="41D80A96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72E68572" w14:textId="79B57861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109A5683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17F017F9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004008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12A549C0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0B123B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45C74636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08DD6B39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316728DF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272" w:type="dxa"/>
          </w:tcPr>
          <w:p w14:paraId="4CFC254F" w14:textId="77777777" w:rsidR="00824183" w:rsidRPr="0017175E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8.1 Amalan pemakanan sihat</w:t>
            </w:r>
          </w:p>
          <w:p w14:paraId="007F5118" w14:textId="00301FE5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 xml:space="preserve">dan selamat </w:t>
            </w:r>
            <w:r w:rsidRPr="0017175E">
              <w:rPr>
                <w:b/>
                <w:bCs/>
                <w:color w:val="000000" w:themeColor="text1"/>
              </w:rPr>
              <w:t> Nutrien</w:t>
            </w:r>
          </w:p>
        </w:tc>
        <w:tc>
          <w:tcPr>
            <w:tcW w:w="3402" w:type="dxa"/>
          </w:tcPr>
          <w:p w14:paraId="2F56C75B" w14:textId="03706743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2F2ACC65" w14:textId="77777777" w:rsidR="00824183" w:rsidRPr="00D638FF" w:rsidRDefault="00824183" w:rsidP="00824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253ACA0F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4FB0B9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203B6527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A448A2" w14:textId="77777777" w:rsidR="00824183" w:rsidRDefault="00824183" w:rsidP="00824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68342EC" w14:textId="77777777" w:rsidR="00824183" w:rsidRDefault="00824183" w:rsidP="00824183">
            <w:pPr>
              <w:jc w:val="center"/>
              <w:rPr>
                <w:lang w:val="en-US"/>
              </w:rPr>
            </w:pPr>
          </w:p>
          <w:p w14:paraId="64AB29EE" w14:textId="77777777" w:rsidR="00824183" w:rsidRPr="007561C8" w:rsidRDefault="00824183" w:rsidP="0082418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15747345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272" w:type="dxa"/>
          </w:tcPr>
          <w:p w14:paraId="1DDC1D7A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0A362273" w14:textId="77777777" w:rsidR="00824183" w:rsidRPr="0017175E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8.1.1 Menyatakan kepentingan</w:t>
            </w:r>
          </w:p>
          <w:p w14:paraId="20639CC6" w14:textId="59D4569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pengambilan nutrien daripada pelbagai jenis makanan.</w:t>
            </w:r>
          </w:p>
        </w:tc>
        <w:tc>
          <w:tcPr>
            <w:tcW w:w="5386" w:type="dxa"/>
          </w:tcPr>
          <w:p w14:paraId="28822E66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6F4F0B73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05E276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25CD8B1B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5E542A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2CFA26E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42972144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3AE3F63C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272" w:type="dxa"/>
          </w:tcPr>
          <w:p w14:paraId="10594E4F" w14:textId="0FF2CE16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73DBA74B" w14:textId="77777777" w:rsidR="003678B4" w:rsidRPr="0017175E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8.1.2 Menjelaskan kepentingan membaca</w:t>
            </w:r>
          </w:p>
          <w:p w14:paraId="4D1DF8AD" w14:textId="4CADD09F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maklumat nutrien pada label makanan.</w:t>
            </w:r>
          </w:p>
        </w:tc>
        <w:tc>
          <w:tcPr>
            <w:tcW w:w="5386" w:type="dxa"/>
          </w:tcPr>
          <w:p w14:paraId="11D9E5BC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1563A63C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6A2F0B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29B8B44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3A9A79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7450DF1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6F34A54C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51B65124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272" w:type="dxa"/>
          </w:tcPr>
          <w:p w14:paraId="667D882C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78DDE0F0" w14:textId="70D8CD86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730B5909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18B36EB0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53A7B8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6562F49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60DD82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761EA3D5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108019E5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1D6E0EE1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272" w:type="dxa"/>
          </w:tcPr>
          <w:p w14:paraId="5FF03EC6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1D7F158B" w14:textId="77777777" w:rsidR="003678B4" w:rsidRPr="0017175E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8.1.3 Menganalisis maklumat nutrien yang terdapat</w:t>
            </w:r>
          </w:p>
          <w:p w14:paraId="1EA51F8D" w14:textId="2F6A2680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pada label makanan</w:t>
            </w:r>
          </w:p>
        </w:tc>
        <w:tc>
          <w:tcPr>
            <w:tcW w:w="5386" w:type="dxa"/>
          </w:tcPr>
          <w:p w14:paraId="3FB83419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23C64344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3D996B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03362E2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6536BE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BF1EB2B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1AD7A9CA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5E9963B4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272" w:type="dxa"/>
          </w:tcPr>
          <w:p w14:paraId="35CD46F2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1F2785B0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4A406743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25D97C78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92C882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4322EE14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1460B7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5ECF1216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48F5CC61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18AE7EC8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272" w:type="dxa"/>
          </w:tcPr>
          <w:p w14:paraId="4BBEA486" w14:textId="77777777" w:rsidR="003678B4" w:rsidRPr="0017175E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9.1 Pengetahuan asas pertolongan</w:t>
            </w:r>
          </w:p>
          <w:p w14:paraId="6BBA7E8C" w14:textId="77777777" w:rsidR="003678B4" w:rsidRPr="0017175E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cemas dan kemahiran bertindak dengan bijak mengikut situasi</w:t>
            </w:r>
          </w:p>
          <w:p w14:paraId="5093E960" w14:textId="6C95A0D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 xml:space="preserve"> Melecet </w:t>
            </w:r>
            <w:r w:rsidRPr="0017175E">
              <w:rPr>
                <w:b/>
                <w:bCs/>
                <w:color w:val="000000" w:themeColor="text1"/>
              </w:rPr>
              <w:t> Melecur</w:t>
            </w:r>
          </w:p>
        </w:tc>
        <w:tc>
          <w:tcPr>
            <w:tcW w:w="3402" w:type="dxa"/>
          </w:tcPr>
          <w:p w14:paraId="556CE742" w14:textId="43484C2B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9.1.1 Menyatakan punca melecet dan melecur.</w:t>
            </w:r>
          </w:p>
        </w:tc>
        <w:tc>
          <w:tcPr>
            <w:tcW w:w="5386" w:type="dxa"/>
          </w:tcPr>
          <w:p w14:paraId="4DF0B195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528E26BA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427474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057A7005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281641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 Oktober – 1 November 2025</w:t>
            </w:r>
          </w:p>
          <w:p w14:paraId="2DEA9C6C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1C7FA8CA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687B00C8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272" w:type="dxa"/>
          </w:tcPr>
          <w:p w14:paraId="51E77768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479EF566" w14:textId="77777777" w:rsidR="003678B4" w:rsidRPr="0017175E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9.1.2 Membincangkan langkah-langkah</w:t>
            </w:r>
          </w:p>
          <w:p w14:paraId="37DCA680" w14:textId="3839137C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lastRenderedPageBreak/>
              <w:t>bantuan awal melecet dan melecur.</w:t>
            </w:r>
          </w:p>
        </w:tc>
        <w:tc>
          <w:tcPr>
            <w:tcW w:w="5386" w:type="dxa"/>
          </w:tcPr>
          <w:p w14:paraId="26EC4E8C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2DD316D4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D9E9B9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2FE83BB8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47CFB1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0CF7AEF1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14FF0DEC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17C5DD52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272" w:type="dxa"/>
          </w:tcPr>
          <w:p w14:paraId="22F34E37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6B0C4E59" w14:textId="7D825BA5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52269947" w14:textId="003725C9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1EE6026A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C84A50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AD7A964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8A425C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920A5E1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64887623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62290EE7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272" w:type="dxa"/>
          </w:tcPr>
          <w:p w14:paraId="0D6274F6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0D02B60A" w14:textId="77777777" w:rsidR="003678B4" w:rsidRPr="0017175E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9.1.3 Menilai kesan melecet dan melecur sekiranya</w:t>
            </w:r>
          </w:p>
          <w:p w14:paraId="152DC555" w14:textId="3C0E6318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7175E">
              <w:rPr>
                <w:b/>
                <w:bCs/>
                <w:color w:val="000000" w:themeColor="text1"/>
              </w:rPr>
              <w:t>tidak diberi rawatan segera.</w:t>
            </w:r>
          </w:p>
        </w:tc>
        <w:tc>
          <w:tcPr>
            <w:tcW w:w="5386" w:type="dxa"/>
          </w:tcPr>
          <w:p w14:paraId="17F7F7B1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253DB01A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2DAD3A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5F5B66D4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84CE46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11EA258E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5EAF6F0F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0B446E51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272" w:type="dxa"/>
          </w:tcPr>
          <w:p w14:paraId="47A0F038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042C8078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3A493331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110C493E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48C110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39</w:t>
            </w:r>
          </w:p>
          <w:p w14:paraId="11236007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279E86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BF93414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</w:p>
          <w:p w14:paraId="124F9BFD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131FFFA5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272" w:type="dxa"/>
          </w:tcPr>
          <w:p w14:paraId="7F9C721A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2FD23FB0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2FE220AD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55297823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9F2266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CF78B81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AFB5A4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2D8566E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00788B90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2BEFAB" w14:textId="2B8EBF5F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272" w:type="dxa"/>
          </w:tcPr>
          <w:p w14:paraId="0C9624EA" w14:textId="026C8A3A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7712E029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2A2E8177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17E38FB7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5071DD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0F2CDBCE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F9259F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F25144C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2C888D5D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0DA3F5E4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272" w:type="dxa"/>
          </w:tcPr>
          <w:p w14:paraId="23988E08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2E8D9D5A" w14:textId="77777777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09DA5460" w14:textId="4F9CE626" w:rsidR="003678B4" w:rsidRPr="00D638FF" w:rsidRDefault="003678B4" w:rsidP="00367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678B4" w:rsidRPr="00D638FF" w14:paraId="3ADED59C" w14:textId="77777777" w:rsidTr="00171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CDBC8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7C286B15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A10641" w14:textId="77777777" w:rsidR="003678B4" w:rsidRDefault="003678B4" w:rsidP="00367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7D79CEBD" w14:textId="77777777" w:rsidR="003678B4" w:rsidRDefault="003678B4" w:rsidP="003678B4">
            <w:pPr>
              <w:jc w:val="center"/>
              <w:rPr>
                <w:lang w:val="en-US"/>
              </w:rPr>
            </w:pPr>
          </w:p>
          <w:p w14:paraId="44FD34C7" w14:textId="77777777" w:rsidR="003678B4" w:rsidRPr="007561C8" w:rsidRDefault="003678B4" w:rsidP="003678B4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40DE838B" w:rsidR="003678B4" w:rsidRPr="00D638FF" w:rsidRDefault="003678B4" w:rsidP="003678B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272" w:type="dxa"/>
          </w:tcPr>
          <w:p w14:paraId="60947310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3A0F1291" w14:textId="77777777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6F4811C6" w14:textId="51361D04" w:rsidR="003678B4" w:rsidRPr="00D638FF" w:rsidRDefault="003678B4" w:rsidP="00367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24183" w:rsidRPr="00D638FF" w14:paraId="7175B461" w14:textId="77777777" w:rsidTr="0017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B5A51B" w14:textId="730EF9D3" w:rsidR="00824183" w:rsidRPr="00D638FF" w:rsidRDefault="00824183" w:rsidP="008241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2" w:type="dxa"/>
          </w:tcPr>
          <w:p w14:paraId="008BB1B6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0A2D4FBD" w14:textId="77777777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6" w:type="dxa"/>
          </w:tcPr>
          <w:p w14:paraId="0758B71E" w14:textId="2403FACC" w:rsidR="00824183" w:rsidRPr="00D638FF" w:rsidRDefault="00824183" w:rsidP="00824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A5086"/>
    <w:rsid w:val="0017175E"/>
    <w:rsid w:val="00220161"/>
    <w:rsid w:val="00222266"/>
    <w:rsid w:val="00253A3A"/>
    <w:rsid w:val="002B529C"/>
    <w:rsid w:val="002D5E92"/>
    <w:rsid w:val="002E1096"/>
    <w:rsid w:val="00314C3E"/>
    <w:rsid w:val="00336853"/>
    <w:rsid w:val="003678B4"/>
    <w:rsid w:val="00383CC5"/>
    <w:rsid w:val="00395998"/>
    <w:rsid w:val="003D33B3"/>
    <w:rsid w:val="003F75D7"/>
    <w:rsid w:val="004116D9"/>
    <w:rsid w:val="00461FD4"/>
    <w:rsid w:val="005343BA"/>
    <w:rsid w:val="005A3B12"/>
    <w:rsid w:val="005C6CD2"/>
    <w:rsid w:val="007F7462"/>
    <w:rsid w:val="00824183"/>
    <w:rsid w:val="0096181E"/>
    <w:rsid w:val="00A171D5"/>
    <w:rsid w:val="00AA7321"/>
    <w:rsid w:val="00B22D5E"/>
    <w:rsid w:val="00B568DC"/>
    <w:rsid w:val="00BE5BFE"/>
    <w:rsid w:val="00CB24B1"/>
    <w:rsid w:val="00CE3BAC"/>
    <w:rsid w:val="00D638FF"/>
    <w:rsid w:val="00E30B82"/>
    <w:rsid w:val="00E56400"/>
    <w:rsid w:val="00EE2A91"/>
    <w:rsid w:val="00EF1683"/>
    <w:rsid w:val="00F005C8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2020-12-21T16:21:00Z</dcterms:created>
  <dcterms:modified xsi:type="dcterms:W3CDTF">2025-01-05T03:12:00Z</dcterms:modified>
</cp:coreProperties>
</file>