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26CB" w14:textId="77777777" w:rsidR="0085507C" w:rsidRPr="00DA7DC6" w:rsidRDefault="0085507C" w:rsidP="0085507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25120B2" w14:textId="77777777" w:rsidR="0085507C" w:rsidRPr="00D6634D" w:rsidRDefault="0085507C" w:rsidP="0085507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D603CAF" w14:textId="77777777" w:rsidR="0085507C" w:rsidRDefault="0085507C" w:rsidP="0085507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004CE41" wp14:editId="0E25BBE3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3E9F" w14:textId="2AD9944B" w:rsidR="00886DB2" w:rsidRDefault="00886DB2" w:rsidP="00C00190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6C1F1E3A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B16D59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812"/>
        <w:gridCol w:w="6237"/>
        <w:gridCol w:w="2693"/>
      </w:tblGrid>
      <w:tr w:rsidR="00042C7B" w14:paraId="416E8D0E" w14:textId="77777777" w:rsidTr="00261EB1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237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693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81439F" w14:paraId="0EB069C6" w14:textId="77777777" w:rsidTr="00261EB1">
        <w:tc>
          <w:tcPr>
            <w:tcW w:w="2712" w:type="dxa"/>
          </w:tcPr>
          <w:p w14:paraId="54C467FB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0DD5E818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35A760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F62F2BB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5206B624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6686647C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2EFF7337" w14:textId="77777777" w:rsidR="0081439F" w:rsidRDefault="0081439F" w:rsidP="0081439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 Kepentingan Kejuruteraan Awam </w:t>
            </w:r>
          </w:p>
          <w:p w14:paraId="5DFAE830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35588056" w14:textId="77777777" w:rsidR="0081439F" w:rsidRDefault="0081439F" w:rsidP="0081439F">
            <w:pPr>
              <w:spacing w:line="360" w:lineRule="auto"/>
            </w:pPr>
            <w:r>
              <w:t>1.1.1 Menyatakan definisi Kejuruteraan Awam.</w:t>
            </w:r>
          </w:p>
          <w:p w14:paraId="1F403418" w14:textId="77777777" w:rsidR="0081439F" w:rsidRDefault="0081439F" w:rsidP="0081439F">
            <w:pPr>
              <w:spacing w:line="360" w:lineRule="auto"/>
            </w:pPr>
            <w:r>
              <w:t>1.1.2 Menjelaskan bidang dan prospek kerjaya dalam Kejuruteraan Awam.</w:t>
            </w:r>
          </w:p>
          <w:p w14:paraId="057D2057" w14:textId="7D1B2FD1" w:rsidR="0081439F" w:rsidRDefault="0081439F" w:rsidP="0081439F">
            <w:pPr>
              <w:spacing w:line="360" w:lineRule="auto"/>
            </w:pPr>
            <w:r>
              <w:t>1.1.3 Menerangkan pihak yang terlibat dalam projek pembinaan Kejuruteraan Awam.</w:t>
            </w:r>
          </w:p>
        </w:tc>
        <w:tc>
          <w:tcPr>
            <w:tcW w:w="2693" w:type="dxa"/>
          </w:tcPr>
          <w:p w14:paraId="7DAA70A5" w14:textId="2CAD6EC8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3209C577" w14:textId="77777777" w:rsidTr="00261EB1">
        <w:tc>
          <w:tcPr>
            <w:tcW w:w="2712" w:type="dxa"/>
          </w:tcPr>
          <w:p w14:paraId="7409C75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363148AC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BDAFE6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5711D3FC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61FE44AF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729DDB1E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12" w:type="dxa"/>
          </w:tcPr>
          <w:p w14:paraId="771A7916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E6E99D8" w14:textId="77777777" w:rsidR="0081439F" w:rsidRDefault="0081439F" w:rsidP="0081439F">
            <w:pPr>
              <w:spacing w:line="360" w:lineRule="auto"/>
            </w:pPr>
            <w:r>
              <w:t>1.1.4 Menghubungkait elemen kelestarian dan teknologi hijau dalam Kejuruteraan Awam.</w:t>
            </w:r>
          </w:p>
          <w:p w14:paraId="54028F8F" w14:textId="1410BF39" w:rsidR="0081439F" w:rsidRDefault="0081439F" w:rsidP="0081439F">
            <w:pPr>
              <w:spacing w:line="360" w:lineRule="auto"/>
            </w:pPr>
            <w:r>
              <w:t>1.1.5 Membahaskan kepentingan Kejuruteraan Awam dalam pembangunan negara.</w:t>
            </w:r>
          </w:p>
        </w:tc>
        <w:tc>
          <w:tcPr>
            <w:tcW w:w="2693" w:type="dxa"/>
          </w:tcPr>
          <w:p w14:paraId="4DA44577" w14:textId="02F6DBF0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546ECEEF" w14:textId="77777777" w:rsidTr="00261EB1">
        <w:tc>
          <w:tcPr>
            <w:tcW w:w="2712" w:type="dxa"/>
          </w:tcPr>
          <w:p w14:paraId="745C2A6B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0ED435DF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236E2C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04676BC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1A45E1BE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D856D22" w14:textId="05F1E887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02B89A8E" w14:textId="34C4DEB1" w:rsidR="0081439F" w:rsidRDefault="0081439F" w:rsidP="0081439F">
            <w:pPr>
              <w:spacing w:line="360" w:lineRule="auto"/>
              <w:jc w:val="center"/>
            </w:pPr>
            <w:r w:rsidRPr="005D5AD8">
              <w:lastRenderedPageBreak/>
              <w:t>1.2 Nilai dan Etika Profesional</w:t>
            </w:r>
          </w:p>
        </w:tc>
        <w:tc>
          <w:tcPr>
            <w:tcW w:w="6237" w:type="dxa"/>
          </w:tcPr>
          <w:p w14:paraId="1B8F7D16" w14:textId="5DFDAFC4" w:rsidR="0081439F" w:rsidRDefault="0081439F" w:rsidP="0081439F">
            <w:pPr>
              <w:spacing w:line="360" w:lineRule="auto"/>
            </w:pPr>
            <w:r w:rsidRPr="005D5AD8">
              <w:t>.2.1 Mengenal pasti nilai dan etika profesional dalam sektor pekerjaan bidang Kejuruteraan Awam.</w:t>
            </w:r>
          </w:p>
        </w:tc>
        <w:tc>
          <w:tcPr>
            <w:tcW w:w="2693" w:type="dxa"/>
          </w:tcPr>
          <w:p w14:paraId="7F0DEDF5" w14:textId="2BC51520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0C986552" w14:textId="77777777" w:rsidTr="00261EB1">
        <w:tc>
          <w:tcPr>
            <w:tcW w:w="2712" w:type="dxa"/>
          </w:tcPr>
          <w:p w14:paraId="371501CC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3BF2B87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9B8066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0D99BAB9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5D9D13BC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6E0B0CE7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12" w:type="dxa"/>
          </w:tcPr>
          <w:p w14:paraId="1B55C784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2866C1FD" w14:textId="44889BB6" w:rsidR="0081439F" w:rsidRDefault="0081439F" w:rsidP="0081439F">
            <w:pPr>
              <w:spacing w:line="360" w:lineRule="auto"/>
            </w:pPr>
            <w:r w:rsidRPr="005D5AD8">
              <w:t>1.2.2 Menilai keberkesanan amalan nilai dan etika profesional dalam sektor industri pembinaan negara.</w:t>
            </w:r>
          </w:p>
        </w:tc>
        <w:tc>
          <w:tcPr>
            <w:tcW w:w="2693" w:type="dxa"/>
          </w:tcPr>
          <w:p w14:paraId="44D3CE26" w14:textId="56BA5E35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0CDC552D" w14:textId="77777777" w:rsidTr="00261EB1">
        <w:tc>
          <w:tcPr>
            <w:tcW w:w="2712" w:type="dxa"/>
          </w:tcPr>
          <w:p w14:paraId="38FAF28E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0E37F626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3EACB00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17A8582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4460A325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4A5F90E4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12" w:type="dxa"/>
          </w:tcPr>
          <w:p w14:paraId="05DB7920" w14:textId="77777777" w:rsidR="0081439F" w:rsidRDefault="0081439F" w:rsidP="0081439F">
            <w:pPr>
              <w:spacing w:line="360" w:lineRule="auto"/>
              <w:jc w:val="center"/>
            </w:pPr>
            <w:r>
              <w:t>1.3 Keselamatan dan Kesihatan Pekerjaan</w:t>
            </w:r>
          </w:p>
          <w:p w14:paraId="7A0A65C1" w14:textId="4FC26258" w:rsidR="0081439F" w:rsidRDefault="0081439F" w:rsidP="0081439F">
            <w:pPr>
              <w:spacing w:line="360" w:lineRule="auto"/>
              <w:jc w:val="center"/>
            </w:pPr>
            <w:r>
              <w:t>Di Tapak Bina</w:t>
            </w:r>
          </w:p>
        </w:tc>
        <w:tc>
          <w:tcPr>
            <w:tcW w:w="6237" w:type="dxa"/>
          </w:tcPr>
          <w:p w14:paraId="2390A73E" w14:textId="77777777" w:rsidR="0081439F" w:rsidRDefault="0081439F" w:rsidP="0081439F">
            <w:pPr>
              <w:spacing w:line="360" w:lineRule="auto"/>
            </w:pPr>
            <w:r>
              <w:t>1.3.1 Mengenal pasti Keselamatan dan Kesihatan Pekerjaan (OSH) di tapak bina.</w:t>
            </w:r>
          </w:p>
          <w:p w14:paraId="1894A47D" w14:textId="7F6CC41F" w:rsidR="0081439F" w:rsidRDefault="0081439F" w:rsidP="0081439F">
            <w:pPr>
              <w:spacing w:line="360" w:lineRule="auto"/>
            </w:pPr>
            <w:r>
              <w:t>1.3.2 Menyenaraikan amalan keselamatan dan kesihatan pekerjaan di tapak bina.</w:t>
            </w:r>
          </w:p>
        </w:tc>
        <w:tc>
          <w:tcPr>
            <w:tcW w:w="2693" w:type="dxa"/>
          </w:tcPr>
          <w:p w14:paraId="7BEEA27B" w14:textId="47F08C9B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7CCCAB1C" w14:textId="77777777" w:rsidTr="00261EB1">
        <w:tc>
          <w:tcPr>
            <w:tcW w:w="2712" w:type="dxa"/>
          </w:tcPr>
          <w:p w14:paraId="59308A06" w14:textId="77777777" w:rsidR="0081439F" w:rsidRPr="00EC767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362BEA30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DC3FD64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72DCC9E1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1B39B3CD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0FB38B14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12" w:type="dxa"/>
          </w:tcPr>
          <w:p w14:paraId="71AECB53" w14:textId="2528FA21" w:rsidR="0081439F" w:rsidRDefault="0081439F" w:rsidP="0081439F">
            <w:pPr>
              <w:spacing w:line="360" w:lineRule="auto"/>
              <w:jc w:val="center"/>
            </w:pPr>
            <w:r w:rsidRPr="005D5AD8">
              <w:t>1.4 Penilaian dan Pengurusan Risiko</w:t>
            </w:r>
          </w:p>
        </w:tc>
        <w:tc>
          <w:tcPr>
            <w:tcW w:w="6237" w:type="dxa"/>
          </w:tcPr>
          <w:p w14:paraId="5E1F60CF" w14:textId="77777777" w:rsidR="0081439F" w:rsidRDefault="0081439F" w:rsidP="0081439F">
            <w:pPr>
              <w:spacing w:line="360" w:lineRule="auto"/>
            </w:pPr>
            <w:r>
              <w:t>1.4.1 Menerangkan definisi HIRARC (Hazard Identification, Risk Assessment and Risk Control).</w:t>
            </w:r>
          </w:p>
          <w:p w14:paraId="04C7FAE0" w14:textId="74D1D391" w:rsidR="0081439F" w:rsidRDefault="0081439F" w:rsidP="0081439F">
            <w:pPr>
              <w:spacing w:line="360" w:lineRule="auto"/>
            </w:pPr>
            <w:r>
              <w:t>1.4.2 Melaksanakan aktiviti penilaian dan pengurusan risiko berdasarkan HIRARC.</w:t>
            </w:r>
          </w:p>
        </w:tc>
        <w:tc>
          <w:tcPr>
            <w:tcW w:w="2693" w:type="dxa"/>
          </w:tcPr>
          <w:p w14:paraId="59BB2D7B" w14:textId="5A7966CD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3639FA7D" w14:textId="77777777" w:rsidTr="00261EB1">
        <w:tc>
          <w:tcPr>
            <w:tcW w:w="2712" w:type="dxa"/>
          </w:tcPr>
          <w:p w14:paraId="5C756575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1EC233B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46B0C6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1F865BD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3163B3EA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58F9F0F3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12" w:type="dxa"/>
          </w:tcPr>
          <w:p w14:paraId="33FCECEA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31CA134" w14:textId="09A027FF" w:rsidR="0081439F" w:rsidRDefault="0081439F" w:rsidP="0081439F">
            <w:pPr>
              <w:spacing w:line="360" w:lineRule="auto"/>
            </w:pPr>
            <w:r w:rsidRPr="005D5AD8">
              <w:t>1.4.3 Menganalisis aktiviti penilaian dan pengurusan risiko berdasarkan HIRARC.</w:t>
            </w:r>
          </w:p>
        </w:tc>
        <w:tc>
          <w:tcPr>
            <w:tcW w:w="2693" w:type="dxa"/>
          </w:tcPr>
          <w:p w14:paraId="09199A1D" w14:textId="37DE5037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45DA092E" w14:textId="77777777" w:rsidTr="00261EB1">
        <w:tc>
          <w:tcPr>
            <w:tcW w:w="2712" w:type="dxa"/>
          </w:tcPr>
          <w:p w14:paraId="3FAD26DD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70B8B6D6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4B25AD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52F15A74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1027F0AE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67490333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1937D022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6CAA3EB" w14:textId="1C5AC86D" w:rsidR="0081439F" w:rsidRPr="005D5AD8" w:rsidRDefault="0081439F" w:rsidP="0081439F">
            <w:pPr>
              <w:tabs>
                <w:tab w:val="left" w:pos="2215"/>
              </w:tabs>
            </w:pPr>
            <w:r w:rsidRPr="005D5AD8">
              <w:t>1.4.4 Menilai dapatan aktiviti penilaian dan pengurusan risiko beserta cadangan penambahbaikan berdasarkan situasi.</w:t>
            </w:r>
          </w:p>
        </w:tc>
        <w:tc>
          <w:tcPr>
            <w:tcW w:w="2693" w:type="dxa"/>
          </w:tcPr>
          <w:p w14:paraId="0D3859CF" w14:textId="3FCB8CC2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6AE3FBC7" w14:textId="77777777" w:rsidTr="00261EB1">
        <w:tc>
          <w:tcPr>
            <w:tcW w:w="2712" w:type="dxa"/>
          </w:tcPr>
          <w:p w14:paraId="397D40CE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152BDEE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130302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7673B52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3E5B793A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56468800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12" w:type="dxa"/>
          </w:tcPr>
          <w:p w14:paraId="29D2DBD1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21026690" w14:textId="3A68057E" w:rsidR="0081439F" w:rsidRDefault="0081439F" w:rsidP="0081439F">
            <w:pPr>
              <w:spacing w:line="360" w:lineRule="auto"/>
            </w:pPr>
            <w:r w:rsidRPr="005D5AD8">
              <w:t>1.4.5 Menghasilkan pendokumentasian penilaian dan pengurusan risiko berdasarkan keperluan HIRARC.</w:t>
            </w:r>
          </w:p>
        </w:tc>
        <w:tc>
          <w:tcPr>
            <w:tcW w:w="2693" w:type="dxa"/>
          </w:tcPr>
          <w:p w14:paraId="194799CD" w14:textId="021E6D66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59249CB0" w14:textId="77777777" w:rsidTr="00261EB1">
        <w:tc>
          <w:tcPr>
            <w:tcW w:w="2712" w:type="dxa"/>
          </w:tcPr>
          <w:p w14:paraId="5B0530A4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7127F218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7F7FDA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A588EDC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426D5E65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78CB25AD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12" w:type="dxa"/>
          </w:tcPr>
          <w:p w14:paraId="3C76B895" w14:textId="77777777" w:rsidR="0081439F" w:rsidRDefault="0081439F" w:rsidP="0081439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2.1 Bahan Binaan </w:t>
            </w:r>
          </w:p>
          <w:p w14:paraId="25A73784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FE67D9D" w14:textId="77777777" w:rsidR="0081439F" w:rsidRDefault="0081439F" w:rsidP="0081439F">
            <w:pPr>
              <w:spacing w:line="360" w:lineRule="auto"/>
            </w:pPr>
            <w:r>
              <w:t>2.1.1 Menerangkan jenis, sifat dan kegunaan bahan binaan:</w:t>
            </w:r>
          </w:p>
          <w:p w14:paraId="486DF376" w14:textId="77777777" w:rsidR="0081439F" w:rsidRDefault="0081439F" w:rsidP="0081439F">
            <w:pPr>
              <w:spacing w:line="360" w:lineRule="auto"/>
            </w:pPr>
            <w:r>
              <w:t>i. Kayu</w:t>
            </w:r>
          </w:p>
          <w:p w14:paraId="3D21C06C" w14:textId="77777777" w:rsidR="0081439F" w:rsidRDefault="0081439F" w:rsidP="0081439F">
            <w:pPr>
              <w:spacing w:line="360" w:lineRule="auto"/>
            </w:pPr>
            <w:r>
              <w:t>ii. Keluli</w:t>
            </w:r>
          </w:p>
          <w:p w14:paraId="52DFBECF" w14:textId="77777777" w:rsidR="0081439F" w:rsidRDefault="0081439F" w:rsidP="0081439F">
            <w:pPr>
              <w:spacing w:line="360" w:lineRule="auto"/>
            </w:pPr>
            <w:r>
              <w:t>iii. Konkrit</w:t>
            </w:r>
          </w:p>
          <w:p w14:paraId="583C0DD6" w14:textId="6CA7E14A" w:rsidR="0081439F" w:rsidRDefault="0081439F" w:rsidP="0081439F">
            <w:pPr>
              <w:spacing w:line="360" w:lineRule="auto"/>
            </w:pPr>
            <w:r>
              <w:t>iv. Bata</w:t>
            </w:r>
          </w:p>
        </w:tc>
        <w:tc>
          <w:tcPr>
            <w:tcW w:w="2693" w:type="dxa"/>
          </w:tcPr>
          <w:p w14:paraId="1B0991A1" w14:textId="0C52F3A4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44C959CB" w14:textId="77777777" w:rsidTr="00261EB1">
        <w:tc>
          <w:tcPr>
            <w:tcW w:w="2712" w:type="dxa"/>
          </w:tcPr>
          <w:p w14:paraId="28D67111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45BC50C6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738D3A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FFDC6FB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05C76E05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4ED45955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6DDF1FBF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7FB586E" w14:textId="6CC11709" w:rsidR="0081439F" w:rsidRDefault="0081439F" w:rsidP="0081439F">
            <w:pPr>
              <w:spacing w:line="360" w:lineRule="auto"/>
            </w:pPr>
            <w:r w:rsidRPr="005D5AD8">
              <w:t>2.1.2 Melaksanakan ujian penurunan dan ujian mampatan bagi mengukur sifat konkrit.</w:t>
            </w:r>
          </w:p>
        </w:tc>
        <w:tc>
          <w:tcPr>
            <w:tcW w:w="2693" w:type="dxa"/>
          </w:tcPr>
          <w:p w14:paraId="23D1DAF3" w14:textId="36836E14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15851B36" w14:textId="77777777" w:rsidTr="00261EB1">
        <w:tc>
          <w:tcPr>
            <w:tcW w:w="2712" w:type="dxa"/>
          </w:tcPr>
          <w:p w14:paraId="51B67D0C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60E826E0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5284055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3438D85E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03D15FAD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125014F1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5 Mei – 11 Mei 2025</w:t>
            </w:r>
          </w:p>
        </w:tc>
        <w:tc>
          <w:tcPr>
            <w:tcW w:w="2812" w:type="dxa"/>
          </w:tcPr>
          <w:p w14:paraId="380337EF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510CDAA7" w14:textId="77777777" w:rsidR="0081439F" w:rsidRDefault="0081439F" w:rsidP="0081439F">
            <w:pPr>
              <w:spacing w:line="360" w:lineRule="auto"/>
            </w:pPr>
            <w:r>
              <w:t>2.1.3 Menentukan bahan binaan berdasarkan keperluan pembinaan dari aspek:</w:t>
            </w:r>
          </w:p>
          <w:p w14:paraId="752D156D" w14:textId="77777777" w:rsidR="0081439F" w:rsidRDefault="0081439F" w:rsidP="0081439F">
            <w:pPr>
              <w:spacing w:line="360" w:lineRule="auto"/>
            </w:pPr>
            <w:r>
              <w:t>i. Kos</w:t>
            </w:r>
          </w:p>
          <w:p w14:paraId="5D9BF1DA" w14:textId="77777777" w:rsidR="0081439F" w:rsidRDefault="0081439F" w:rsidP="0081439F">
            <w:pPr>
              <w:spacing w:line="360" w:lineRule="auto"/>
            </w:pPr>
            <w:r>
              <w:lastRenderedPageBreak/>
              <w:t>ii. Kualiti</w:t>
            </w:r>
          </w:p>
          <w:p w14:paraId="05FCA22B" w14:textId="429A30C1" w:rsidR="0081439F" w:rsidRDefault="0081439F" w:rsidP="0081439F">
            <w:pPr>
              <w:spacing w:line="360" w:lineRule="auto"/>
            </w:pPr>
            <w:r>
              <w:t>iii. Kecekapan</w:t>
            </w:r>
          </w:p>
        </w:tc>
        <w:tc>
          <w:tcPr>
            <w:tcW w:w="2693" w:type="dxa"/>
          </w:tcPr>
          <w:p w14:paraId="6E8593D4" w14:textId="6FF8B478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2981B117" w14:textId="77777777" w:rsidTr="00261EB1">
        <w:tc>
          <w:tcPr>
            <w:tcW w:w="2712" w:type="dxa"/>
          </w:tcPr>
          <w:p w14:paraId="25F22509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55839D4A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36039D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4356ECE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40E8CDB2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3E27FF0E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71CFBAAA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39D0F66" w14:textId="77777777" w:rsidR="0081439F" w:rsidRDefault="0081439F" w:rsidP="0081439F">
            <w:pPr>
              <w:spacing w:line="360" w:lineRule="auto"/>
            </w:pPr>
            <w:r>
              <w:t>2.1.4 Membuat justifikasi pemilihan bahan binaan yang lestari.</w:t>
            </w:r>
          </w:p>
          <w:p w14:paraId="5B110F6E" w14:textId="7B649FC8" w:rsidR="0081439F" w:rsidRDefault="0081439F" w:rsidP="0081439F">
            <w:pPr>
              <w:spacing w:line="360" w:lineRule="auto"/>
            </w:pPr>
            <w:r>
              <w:t>2.1.5 Merumuskan kepentingan penggunaan bahan binaan yang lestari dalam pembinaan.</w:t>
            </w:r>
          </w:p>
        </w:tc>
        <w:tc>
          <w:tcPr>
            <w:tcW w:w="2693" w:type="dxa"/>
          </w:tcPr>
          <w:p w14:paraId="4938F7A8" w14:textId="621CE3C0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0E3A134E" w14:textId="77777777" w:rsidTr="00261EB1">
        <w:tc>
          <w:tcPr>
            <w:tcW w:w="2712" w:type="dxa"/>
          </w:tcPr>
          <w:p w14:paraId="3B76EAD1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5C1B1FE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A3C1CE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04EA9FF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64DC4AEA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7232E473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61330F9C" w14:textId="6D50EB63" w:rsidR="0081439F" w:rsidRDefault="0081439F" w:rsidP="0081439F">
            <w:pPr>
              <w:spacing w:line="360" w:lineRule="auto"/>
              <w:jc w:val="center"/>
            </w:pPr>
            <w:r w:rsidRPr="005D5AD8">
              <w:t>2.2 Struktur Binaan</w:t>
            </w:r>
          </w:p>
        </w:tc>
        <w:tc>
          <w:tcPr>
            <w:tcW w:w="6237" w:type="dxa"/>
          </w:tcPr>
          <w:p w14:paraId="1DFB77FA" w14:textId="77777777" w:rsidR="0081439F" w:rsidRDefault="0081439F" w:rsidP="0081439F">
            <w:pPr>
              <w:spacing w:line="360" w:lineRule="auto"/>
            </w:pPr>
            <w:r>
              <w:t>2.2.1 Menyatakan definisi dan jenis struktur binaan.</w:t>
            </w:r>
          </w:p>
          <w:p w14:paraId="53367E19" w14:textId="77777777" w:rsidR="0081439F" w:rsidRDefault="0081439F" w:rsidP="0081439F">
            <w:pPr>
              <w:spacing w:line="360" w:lineRule="auto"/>
            </w:pPr>
            <w:r>
              <w:t>2.2.2 Menerangkan struktur kerangka bangunan. i. Substruktur</w:t>
            </w:r>
          </w:p>
          <w:p w14:paraId="18C6B3B3" w14:textId="6C905B79" w:rsidR="0081439F" w:rsidRDefault="0081439F" w:rsidP="0081439F">
            <w:pPr>
              <w:spacing w:line="360" w:lineRule="auto"/>
            </w:pPr>
            <w:r>
              <w:t>ii. Superstruktur</w:t>
            </w:r>
          </w:p>
        </w:tc>
        <w:tc>
          <w:tcPr>
            <w:tcW w:w="2693" w:type="dxa"/>
          </w:tcPr>
          <w:p w14:paraId="7EEABBF8" w14:textId="63886957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180D1F38" w14:textId="77777777" w:rsidTr="00261EB1">
        <w:tc>
          <w:tcPr>
            <w:tcW w:w="2712" w:type="dxa"/>
          </w:tcPr>
          <w:p w14:paraId="46A6CB0E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07C8BE9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446CEA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B13207A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37D1CF7F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0712198D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512473C1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0B218D2D" w14:textId="5653EBC4" w:rsidR="0081439F" w:rsidRDefault="0081439F" w:rsidP="0081439F">
            <w:pPr>
              <w:spacing w:line="360" w:lineRule="auto"/>
            </w:pPr>
            <w:r w:rsidRPr="005D5AD8">
              <w:t>2.2.3 Mengelaskan fungsi setiap komponen substruktur dan superstruktur.</w:t>
            </w:r>
          </w:p>
        </w:tc>
        <w:tc>
          <w:tcPr>
            <w:tcW w:w="2693" w:type="dxa"/>
          </w:tcPr>
          <w:p w14:paraId="7E798C6D" w14:textId="005D91FE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1C0BA25D" w14:textId="77777777" w:rsidTr="00261EB1">
        <w:tc>
          <w:tcPr>
            <w:tcW w:w="2712" w:type="dxa"/>
          </w:tcPr>
          <w:p w14:paraId="5AF8BB93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1340E3A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6A2AB3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2F4F53C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3A70E154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178127F6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12" w:type="dxa"/>
          </w:tcPr>
          <w:p w14:paraId="01A71436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53183461" w14:textId="77777777" w:rsidR="0081439F" w:rsidRDefault="0081439F" w:rsidP="0081439F">
            <w:pPr>
              <w:spacing w:line="360" w:lineRule="auto"/>
            </w:pPr>
            <w:r>
              <w:t>2.2.4 Menghuraikan jenis Asas:</w:t>
            </w:r>
          </w:p>
          <w:p w14:paraId="629E5C60" w14:textId="77777777" w:rsidR="0081439F" w:rsidRDefault="0081439F" w:rsidP="0081439F">
            <w:pPr>
              <w:spacing w:line="360" w:lineRule="auto"/>
            </w:pPr>
            <w:r>
              <w:t>i. Asas pad</w:t>
            </w:r>
          </w:p>
          <w:p w14:paraId="704AAF28" w14:textId="77777777" w:rsidR="0081439F" w:rsidRDefault="0081439F" w:rsidP="0081439F">
            <w:pPr>
              <w:spacing w:line="360" w:lineRule="auto"/>
            </w:pPr>
            <w:r>
              <w:t>ii. Asas jalur</w:t>
            </w:r>
          </w:p>
          <w:p w14:paraId="7C2E7B07" w14:textId="77777777" w:rsidR="0081439F" w:rsidRDefault="0081439F" w:rsidP="0081439F">
            <w:pPr>
              <w:spacing w:line="360" w:lineRule="auto"/>
            </w:pPr>
            <w:r>
              <w:t>iii. Asas rakit</w:t>
            </w:r>
          </w:p>
          <w:p w14:paraId="1E32B228" w14:textId="77777777" w:rsidR="0081439F" w:rsidRDefault="0081439F" w:rsidP="0081439F">
            <w:pPr>
              <w:spacing w:line="360" w:lineRule="auto"/>
            </w:pPr>
            <w:r>
              <w:t>iv. Asas cerucuk</w:t>
            </w:r>
          </w:p>
          <w:p w14:paraId="19E970B1" w14:textId="77777777" w:rsidR="0081439F" w:rsidRDefault="0081439F" w:rsidP="0081439F">
            <w:pPr>
              <w:spacing w:line="360" w:lineRule="auto"/>
            </w:pPr>
            <w:r>
              <w:lastRenderedPageBreak/>
              <w:t>2.2.5 Mempertimbangkan faktor pemilihan Asas yang sesuai berdasarkan lokasi pembinaan.</w:t>
            </w:r>
          </w:p>
          <w:p w14:paraId="07EC43EB" w14:textId="2B94E6B5" w:rsidR="0081439F" w:rsidRDefault="0081439F" w:rsidP="0081439F">
            <w:pPr>
              <w:spacing w:line="360" w:lineRule="auto"/>
            </w:pPr>
            <w:r>
              <w:t>2.2.6 Mencadangkan saiz Asas Pad berdasarkan situasi pembinaan.</w:t>
            </w:r>
          </w:p>
        </w:tc>
        <w:tc>
          <w:tcPr>
            <w:tcW w:w="2693" w:type="dxa"/>
          </w:tcPr>
          <w:p w14:paraId="01BF1EC2" w14:textId="11050A73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0C1646B4" w14:textId="77777777" w:rsidTr="00261EB1">
        <w:tc>
          <w:tcPr>
            <w:tcW w:w="2712" w:type="dxa"/>
          </w:tcPr>
          <w:p w14:paraId="42D49032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6FACA7C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AD606C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F58F511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62BE3AE1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36E5C24C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20782355" w14:textId="381B1B78" w:rsidR="0081439F" w:rsidRDefault="0081439F" w:rsidP="0081439F">
            <w:pPr>
              <w:spacing w:line="360" w:lineRule="auto"/>
              <w:jc w:val="center"/>
            </w:pPr>
            <w:r w:rsidRPr="005D5AD8">
              <w:t>2.3 Rasuk Disokong Mudah</w:t>
            </w:r>
          </w:p>
        </w:tc>
        <w:tc>
          <w:tcPr>
            <w:tcW w:w="6237" w:type="dxa"/>
          </w:tcPr>
          <w:p w14:paraId="50C0F07B" w14:textId="77777777" w:rsidR="0081439F" w:rsidRDefault="0081439F" w:rsidP="0081439F">
            <w:pPr>
              <w:spacing w:line="360" w:lineRule="auto"/>
            </w:pPr>
            <w:r>
              <w:t>2.3.1 Menyatakan jenis Rasuk.</w:t>
            </w:r>
          </w:p>
          <w:p w14:paraId="14D6845D" w14:textId="77777777" w:rsidR="0081439F" w:rsidRDefault="0081439F" w:rsidP="0081439F">
            <w:pPr>
              <w:spacing w:line="360" w:lineRule="auto"/>
            </w:pPr>
            <w:r>
              <w:t>2.3.2 Membincangkan jenis beban yang bertindak pada Rasuk Disokong Mudah:</w:t>
            </w:r>
          </w:p>
          <w:p w14:paraId="04A0A9EC" w14:textId="77777777" w:rsidR="0081439F" w:rsidRDefault="0081439F" w:rsidP="0081439F">
            <w:pPr>
              <w:spacing w:line="360" w:lineRule="auto"/>
            </w:pPr>
            <w:r>
              <w:t>i. Beban titik</w:t>
            </w:r>
          </w:p>
          <w:p w14:paraId="38F8CE25" w14:textId="22A376D0" w:rsidR="0081439F" w:rsidRDefault="0081439F" w:rsidP="0081439F">
            <w:pPr>
              <w:spacing w:line="360" w:lineRule="auto"/>
            </w:pPr>
            <w:r>
              <w:t>ii. Beban teragih seragam</w:t>
            </w:r>
          </w:p>
        </w:tc>
        <w:tc>
          <w:tcPr>
            <w:tcW w:w="2693" w:type="dxa"/>
          </w:tcPr>
          <w:p w14:paraId="3BF04866" w14:textId="46BCE854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2346EB41" w14:textId="77777777" w:rsidTr="00AA20AC">
        <w:trPr>
          <w:trHeight w:val="3727"/>
        </w:trPr>
        <w:tc>
          <w:tcPr>
            <w:tcW w:w="2712" w:type="dxa"/>
          </w:tcPr>
          <w:p w14:paraId="0617D741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5BA980A0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0B853D1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A743CAA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2848010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6D5C3704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3B2D0EB8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336DA46" w14:textId="77777777" w:rsidR="0081439F" w:rsidRDefault="0081439F" w:rsidP="0081439F">
            <w:pPr>
              <w:spacing w:line="360" w:lineRule="auto"/>
            </w:pPr>
            <w:r>
              <w:t>2.3.3 Menentukan daya tindak balas, daya ricih dan momen lentur bagi:</w:t>
            </w:r>
          </w:p>
          <w:p w14:paraId="4A60A6A5" w14:textId="77777777" w:rsidR="0081439F" w:rsidRDefault="0081439F" w:rsidP="0081439F">
            <w:pPr>
              <w:spacing w:line="360" w:lineRule="auto"/>
            </w:pPr>
            <w:r>
              <w:t>i. Beban titik</w:t>
            </w:r>
          </w:p>
          <w:p w14:paraId="78E5D20B" w14:textId="77777777" w:rsidR="0081439F" w:rsidRDefault="0081439F" w:rsidP="0081439F">
            <w:pPr>
              <w:spacing w:line="360" w:lineRule="auto"/>
            </w:pPr>
            <w:r>
              <w:t>ii. Beban teragih seragam</w:t>
            </w:r>
          </w:p>
          <w:p w14:paraId="23B7E27D" w14:textId="77777777" w:rsidR="0081439F" w:rsidRDefault="0081439F" w:rsidP="0081439F">
            <w:pPr>
              <w:spacing w:line="360" w:lineRule="auto"/>
            </w:pPr>
            <w:r>
              <w:t>2.3.4 Menghasilkan gambar rajah daya ricih dan momen lentur.</w:t>
            </w:r>
          </w:p>
          <w:p w14:paraId="49E08311" w14:textId="60789DDD" w:rsidR="0081439F" w:rsidRDefault="0081439F" w:rsidP="0081439F">
            <w:pPr>
              <w:spacing w:line="360" w:lineRule="auto"/>
            </w:pPr>
            <w:r>
              <w:t>2.3.5 Merumuskan kepentingan keseimbangan daya terhadap struktur binaan.</w:t>
            </w:r>
          </w:p>
        </w:tc>
        <w:tc>
          <w:tcPr>
            <w:tcW w:w="2693" w:type="dxa"/>
          </w:tcPr>
          <w:p w14:paraId="4A9A79FE" w14:textId="44FAEAEC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0F2CC8A0" w14:textId="77777777" w:rsidTr="00261EB1">
        <w:tc>
          <w:tcPr>
            <w:tcW w:w="2712" w:type="dxa"/>
          </w:tcPr>
          <w:p w14:paraId="6DC08EEF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0F384AEF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9F59B5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5417F5F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1CC03ADA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598CA93" w14:textId="159E80C9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10A149FE" w14:textId="77777777" w:rsidR="0081439F" w:rsidRDefault="0081439F" w:rsidP="0081439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3.1 Penyiasatan Tapak </w:t>
            </w:r>
          </w:p>
          <w:p w14:paraId="51A00DBE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AC455F4" w14:textId="77777777" w:rsidR="0081439F" w:rsidRDefault="0081439F" w:rsidP="0081439F">
            <w:pPr>
              <w:spacing w:line="360" w:lineRule="auto"/>
            </w:pPr>
            <w:r>
              <w:t>3.1.1 Menerangkan kepentingan penyiasatan tapak.</w:t>
            </w:r>
          </w:p>
          <w:p w14:paraId="74804BDD" w14:textId="69225B70" w:rsidR="0081439F" w:rsidRDefault="0081439F" w:rsidP="0081439F">
            <w:pPr>
              <w:spacing w:line="360" w:lineRule="auto"/>
            </w:pPr>
            <w:r>
              <w:lastRenderedPageBreak/>
              <w:t>3.1.2 Menguji keupayaan galas tanah dan kandungan lembapan tanah.</w:t>
            </w:r>
          </w:p>
        </w:tc>
        <w:tc>
          <w:tcPr>
            <w:tcW w:w="2693" w:type="dxa"/>
          </w:tcPr>
          <w:p w14:paraId="043C0F8A" w14:textId="1D27BD1C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341D8866" w14:textId="77777777" w:rsidTr="00261EB1">
        <w:tc>
          <w:tcPr>
            <w:tcW w:w="2712" w:type="dxa"/>
          </w:tcPr>
          <w:p w14:paraId="51E0EE6A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3D272A8E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2985F75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A92C520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7BA12A3F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70DEB9FB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12" w:type="dxa"/>
          </w:tcPr>
          <w:p w14:paraId="25092235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990A904" w14:textId="7377ADEE" w:rsidR="0081439F" w:rsidRDefault="0081439F" w:rsidP="0081439F">
            <w:pPr>
              <w:spacing w:line="360" w:lineRule="auto"/>
            </w:pPr>
            <w:r w:rsidRPr="005D5AD8">
              <w:t>3.1.3 Menganalisis hasil dapatan ujian keupayaan galas tanah dan ujian kandungan lembapan tanah.</w:t>
            </w:r>
          </w:p>
        </w:tc>
        <w:tc>
          <w:tcPr>
            <w:tcW w:w="2693" w:type="dxa"/>
          </w:tcPr>
          <w:p w14:paraId="6A720B04" w14:textId="34E2CFDA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61612DF2" w14:textId="77777777" w:rsidTr="00261EB1">
        <w:tc>
          <w:tcPr>
            <w:tcW w:w="2712" w:type="dxa"/>
          </w:tcPr>
          <w:p w14:paraId="116112D2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541BCF77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F2E584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65BD844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0C845DFB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DE9FD5" w14:textId="4D161F47" w:rsidR="0081439F" w:rsidRPr="00D638FF" w:rsidRDefault="0081439F" w:rsidP="0081439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7AA69D6B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4F2196A" w14:textId="77777777" w:rsidR="0081439F" w:rsidRPr="005D5AD8" w:rsidRDefault="0081439F" w:rsidP="0081439F">
            <w:pPr>
              <w:spacing w:line="360" w:lineRule="auto"/>
            </w:pPr>
          </w:p>
        </w:tc>
        <w:tc>
          <w:tcPr>
            <w:tcW w:w="2693" w:type="dxa"/>
          </w:tcPr>
          <w:p w14:paraId="36C5E7FA" w14:textId="77777777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645EF1D6" w14:textId="77777777" w:rsidTr="00261EB1">
        <w:trPr>
          <w:trHeight w:val="894"/>
        </w:trPr>
        <w:tc>
          <w:tcPr>
            <w:tcW w:w="2712" w:type="dxa"/>
          </w:tcPr>
          <w:p w14:paraId="6DD87D5D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254E431C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71596C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5804C52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25FC8F3A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650F68B4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60CC7AE1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AF53B77" w14:textId="5059828F" w:rsidR="0081439F" w:rsidRDefault="0081439F" w:rsidP="0081439F">
            <w:pPr>
              <w:spacing w:line="360" w:lineRule="auto"/>
            </w:pPr>
            <w:r w:rsidRPr="005D5AD8">
              <w:t>3.1.4 Merumuskan perkaitan keupayaan galas tanah dengan faktor kekuatan tanah.</w:t>
            </w:r>
          </w:p>
        </w:tc>
        <w:tc>
          <w:tcPr>
            <w:tcW w:w="2693" w:type="dxa"/>
          </w:tcPr>
          <w:p w14:paraId="1F92F8C9" w14:textId="2299ACD8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55E7ED7C" w14:textId="77777777" w:rsidTr="00261EB1">
        <w:tc>
          <w:tcPr>
            <w:tcW w:w="2712" w:type="dxa"/>
          </w:tcPr>
          <w:p w14:paraId="0C4787EE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2F367274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D1A06F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304A96D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24E4920A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6FC3627F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390507F4" w14:textId="77777777" w:rsidR="0081439F" w:rsidRDefault="0081439F" w:rsidP="0081439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3.2 Proses Pembinaan </w:t>
            </w:r>
          </w:p>
          <w:p w14:paraId="711EBBF3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AF92743" w14:textId="77777777" w:rsidR="0081439F" w:rsidRDefault="0081439F" w:rsidP="0081439F">
            <w:pPr>
              <w:spacing w:line="360" w:lineRule="auto"/>
            </w:pPr>
            <w:r>
              <w:t>3.2.1 Menerangkan peringkat dalam proses pembinaan.</w:t>
            </w:r>
          </w:p>
          <w:p w14:paraId="73641372" w14:textId="77777777" w:rsidR="0081439F" w:rsidRDefault="0081439F" w:rsidP="0081439F">
            <w:pPr>
              <w:spacing w:line="360" w:lineRule="auto"/>
            </w:pPr>
            <w:r>
              <w:t>i. Peringkat perancangan</w:t>
            </w:r>
          </w:p>
          <w:p w14:paraId="614B0202" w14:textId="77777777" w:rsidR="0081439F" w:rsidRDefault="0081439F" w:rsidP="0081439F">
            <w:pPr>
              <w:spacing w:line="360" w:lineRule="auto"/>
            </w:pPr>
            <w:r>
              <w:t>ii. Peringkat analisis dan reka bentuk</w:t>
            </w:r>
          </w:p>
          <w:p w14:paraId="159901D6" w14:textId="77777777" w:rsidR="0081439F" w:rsidRDefault="0081439F" w:rsidP="0081439F">
            <w:pPr>
              <w:spacing w:line="360" w:lineRule="auto"/>
            </w:pPr>
            <w:r>
              <w:t>iii. Peringkat pengurusan</w:t>
            </w:r>
          </w:p>
          <w:p w14:paraId="29E832EE" w14:textId="77777777" w:rsidR="0081439F" w:rsidRDefault="0081439F" w:rsidP="0081439F">
            <w:pPr>
              <w:spacing w:line="360" w:lineRule="auto"/>
            </w:pPr>
            <w:r>
              <w:t>iv. Peringkat pembinaan</w:t>
            </w:r>
          </w:p>
          <w:p w14:paraId="71CA6D5E" w14:textId="4BF6932D" w:rsidR="0081439F" w:rsidRDefault="0081439F" w:rsidP="0081439F">
            <w:pPr>
              <w:spacing w:line="360" w:lineRule="auto"/>
            </w:pPr>
            <w:r>
              <w:lastRenderedPageBreak/>
              <w:t>v. Peringkat penyerahan</w:t>
            </w:r>
          </w:p>
        </w:tc>
        <w:tc>
          <w:tcPr>
            <w:tcW w:w="2693" w:type="dxa"/>
          </w:tcPr>
          <w:p w14:paraId="431D4B8B" w14:textId="224F19D3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6E9E5B6F" w14:textId="77777777" w:rsidTr="00261EB1">
        <w:tc>
          <w:tcPr>
            <w:tcW w:w="2712" w:type="dxa"/>
          </w:tcPr>
          <w:p w14:paraId="51619B60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28928233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99AD94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7DA4D271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372A246D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66C42850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619AAEAF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6CEBF2C" w14:textId="3317F542" w:rsidR="0081439F" w:rsidRDefault="0081439F" w:rsidP="0081439F">
            <w:pPr>
              <w:spacing w:line="360" w:lineRule="auto"/>
            </w:pPr>
            <w:r w:rsidRPr="005D5AD8">
              <w:t>3.2.2 Menjelaskan kepentingan penerapan elemen lestari dalam pembinaan.</w:t>
            </w:r>
          </w:p>
        </w:tc>
        <w:tc>
          <w:tcPr>
            <w:tcW w:w="2693" w:type="dxa"/>
          </w:tcPr>
          <w:p w14:paraId="062C5AA7" w14:textId="0BD8A3CD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75D50710" w14:textId="77777777" w:rsidTr="00261EB1">
        <w:tc>
          <w:tcPr>
            <w:tcW w:w="2712" w:type="dxa"/>
          </w:tcPr>
          <w:p w14:paraId="7CB57363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5818A363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40E1B5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081FC74E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462DBA0D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63475FD5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42CA42FA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3EF604FB" w14:textId="77777777" w:rsidR="0081439F" w:rsidRDefault="0081439F" w:rsidP="0081439F">
            <w:pPr>
              <w:spacing w:line="360" w:lineRule="auto"/>
            </w:pPr>
            <w:r>
              <w:t>3.2.3 Menyediakan strategi bagi menggalakkan pelaksanaan amalan pembinaan lestari.</w:t>
            </w:r>
          </w:p>
          <w:p w14:paraId="5B8B2BAD" w14:textId="7F29E4CD" w:rsidR="0081439F" w:rsidRDefault="0081439F" w:rsidP="0081439F">
            <w:pPr>
              <w:spacing w:line="360" w:lineRule="auto"/>
            </w:pPr>
            <w:r>
              <w:t>3.2.4 Membezakan konsep pembinaan secara konvensional dengan konsep amalan pembinaan lestari.</w:t>
            </w:r>
          </w:p>
        </w:tc>
        <w:tc>
          <w:tcPr>
            <w:tcW w:w="2693" w:type="dxa"/>
          </w:tcPr>
          <w:p w14:paraId="64784AA8" w14:textId="46145847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3154F2F4" w14:textId="77777777" w:rsidTr="00261EB1">
        <w:tc>
          <w:tcPr>
            <w:tcW w:w="2712" w:type="dxa"/>
          </w:tcPr>
          <w:p w14:paraId="29CB2414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7133E7DB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F52BF88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48AB1BA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67D10702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5906BAC8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147CA711" w14:textId="77777777" w:rsidR="0081439F" w:rsidRDefault="0081439F" w:rsidP="0081439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3.3 Taksiran </w:t>
            </w:r>
          </w:p>
          <w:p w14:paraId="0E36218B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44E0EC7" w14:textId="77777777" w:rsidR="0081439F" w:rsidRDefault="0081439F" w:rsidP="0081439F">
            <w:pPr>
              <w:spacing w:line="360" w:lineRule="auto"/>
            </w:pPr>
            <w:r>
              <w:t>3.3.1 Menerangkan kaedah dan unit pengukuran dalam Taksiran pembinaan substruktur.</w:t>
            </w:r>
          </w:p>
          <w:p w14:paraId="6D7124EF" w14:textId="0199B360" w:rsidR="0081439F" w:rsidRDefault="0081439F" w:rsidP="0081439F">
            <w:pPr>
              <w:spacing w:line="360" w:lineRule="auto"/>
            </w:pPr>
            <w:r>
              <w:t>3.3.2 Menyediakan Taksiran pembinaan substruktur dengan menggunakan kaedah senarai kuantiti dalam peringkat analisis dan reka bentuk.</w:t>
            </w:r>
          </w:p>
        </w:tc>
        <w:tc>
          <w:tcPr>
            <w:tcW w:w="2693" w:type="dxa"/>
          </w:tcPr>
          <w:p w14:paraId="4DB1995A" w14:textId="21B99EB3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360AE273" w14:textId="77777777" w:rsidTr="00261EB1">
        <w:tc>
          <w:tcPr>
            <w:tcW w:w="2712" w:type="dxa"/>
          </w:tcPr>
          <w:p w14:paraId="7931E545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0A358460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24178A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7DA7D99A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2B53EC4C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4D9CE31F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78182ABA" w14:textId="77777777" w:rsidR="0081439F" w:rsidRDefault="0081439F" w:rsidP="0081439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3.4 Pengurusan Projek </w:t>
            </w:r>
          </w:p>
          <w:p w14:paraId="0754FBFB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176EA6B" w14:textId="77777777" w:rsidR="0081439F" w:rsidRDefault="0081439F" w:rsidP="0081439F">
            <w:pPr>
              <w:spacing w:line="360" w:lineRule="auto"/>
            </w:pPr>
            <w:r>
              <w:t>3.4.1 Menerangkan kepentingan pengurusan projek dalam pembinaan.</w:t>
            </w:r>
          </w:p>
          <w:p w14:paraId="67680E84" w14:textId="6130B567" w:rsidR="0081439F" w:rsidRDefault="0081439F" w:rsidP="0081439F">
            <w:pPr>
              <w:spacing w:line="360" w:lineRule="auto"/>
            </w:pPr>
          </w:p>
        </w:tc>
        <w:tc>
          <w:tcPr>
            <w:tcW w:w="2693" w:type="dxa"/>
          </w:tcPr>
          <w:p w14:paraId="6253705F" w14:textId="7FFC5FB8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07F7BBB5" w14:textId="77777777" w:rsidTr="00261EB1">
        <w:tc>
          <w:tcPr>
            <w:tcW w:w="2712" w:type="dxa"/>
          </w:tcPr>
          <w:p w14:paraId="28140BC0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28</w:t>
            </w:r>
          </w:p>
          <w:p w14:paraId="2413966D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7E86A0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6FF7659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416C2673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6D0BD5D4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5850E765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4C38399" w14:textId="24AC2130" w:rsidR="0081439F" w:rsidRDefault="0081439F" w:rsidP="0081439F">
            <w:pPr>
              <w:spacing w:line="360" w:lineRule="auto"/>
            </w:pPr>
            <w:r>
              <w:t>3.4.2 Memerihalkan peringkat yang terlibat dalam pengurusan projek.</w:t>
            </w:r>
          </w:p>
        </w:tc>
        <w:tc>
          <w:tcPr>
            <w:tcW w:w="2693" w:type="dxa"/>
          </w:tcPr>
          <w:p w14:paraId="32C9EF8D" w14:textId="30408C97" w:rsidR="0081439F" w:rsidRDefault="0081439F" w:rsidP="0081439F">
            <w:pPr>
              <w:spacing w:line="360" w:lineRule="auto"/>
              <w:jc w:val="center"/>
            </w:pPr>
          </w:p>
        </w:tc>
      </w:tr>
      <w:tr w:rsidR="0081439F" w14:paraId="0E1B71BE" w14:textId="77777777" w:rsidTr="00261EB1">
        <w:tc>
          <w:tcPr>
            <w:tcW w:w="2712" w:type="dxa"/>
          </w:tcPr>
          <w:p w14:paraId="617BCE32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65A23831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529C73" w14:textId="77777777" w:rsidR="0081439F" w:rsidRDefault="0081439F" w:rsidP="00814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B48A9CA" w14:textId="77777777" w:rsidR="0081439F" w:rsidRDefault="0081439F" w:rsidP="0081439F">
            <w:pPr>
              <w:jc w:val="center"/>
              <w:rPr>
                <w:lang w:val="en-US"/>
              </w:rPr>
            </w:pPr>
          </w:p>
          <w:p w14:paraId="3DA68532" w14:textId="77777777" w:rsidR="0081439F" w:rsidRPr="007561C8" w:rsidRDefault="0081439F" w:rsidP="0081439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3850AEB3" w:rsidR="0081439F" w:rsidRDefault="0081439F" w:rsidP="0081439F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12" w:type="dxa"/>
          </w:tcPr>
          <w:p w14:paraId="0628003D" w14:textId="77777777" w:rsidR="0081439F" w:rsidRDefault="0081439F" w:rsidP="0081439F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5962A28C" w14:textId="77777777" w:rsidR="0081439F" w:rsidRDefault="0081439F" w:rsidP="0081439F">
            <w:pPr>
              <w:spacing w:line="360" w:lineRule="auto"/>
            </w:pPr>
            <w:r>
              <w:t>3.4.3 Menganalisis evolusi pengurusan projek dalam pembinaan.</w:t>
            </w:r>
          </w:p>
          <w:p w14:paraId="571BDB36" w14:textId="76D6E8C1" w:rsidR="0081439F" w:rsidRDefault="0081439F" w:rsidP="0081439F">
            <w:pPr>
              <w:spacing w:line="360" w:lineRule="auto"/>
            </w:pPr>
          </w:p>
        </w:tc>
        <w:tc>
          <w:tcPr>
            <w:tcW w:w="2693" w:type="dxa"/>
          </w:tcPr>
          <w:p w14:paraId="479DDC5B" w14:textId="5829A685" w:rsidR="0081439F" w:rsidRDefault="0081439F" w:rsidP="0081439F">
            <w:pPr>
              <w:spacing w:line="360" w:lineRule="auto"/>
              <w:jc w:val="center"/>
            </w:pPr>
          </w:p>
        </w:tc>
      </w:tr>
      <w:tr w:rsidR="00C00BEC" w14:paraId="1F3BD0E6" w14:textId="77777777" w:rsidTr="00261EB1">
        <w:tc>
          <w:tcPr>
            <w:tcW w:w="2712" w:type="dxa"/>
          </w:tcPr>
          <w:p w14:paraId="2838F8DB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2CAFB157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3330E4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5E79650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407E3BBA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45C61F0B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12" w:type="dxa"/>
          </w:tcPr>
          <w:p w14:paraId="4968F005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4D23426" w14:textId="77777777" w:rsidR="00C00BEC" w:rsidRDefault="00C00BEC" w:rsidP="00C00BEC">
            <w:pPr>
              <w:spacing w:line="360" w:lineRule="auto"/>
            </w:pPr>
            <w:r>
              <w:t>3.4.4 Menentukan prosedur penyediaan jadual projek.</w:t>
            </w:r>
          </w:p>
          <w:p w14:paraId="673643E0" w14:textId="1A936EDB" w:rsidR="00C00BEC" w:rsidRDefault="00C00BEC" w:rsidP="00C00BEC">
            <w:pPr>
              <w:spacing w:line="360" w:lineRule="auto"/>
            </w:pPr>
          </w:p>
        </w:tc>
        <w:tc>
          <w:tcPr>
            <w:tcW w:w="2693" w:type="dxa"/>
          </w:tcPr>
          <w:p w14:paraId="59CCC203" w14:textId="2A766242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6EAEA9E5" w14:textId="77777777" w:rsidTr="00261EB1">
        <w:tc>
          <w:tcPr>
            <w:tcW w:w="2712" w:type="dxa"/>
          </w:tcPr>
          <w:p w14:paraId="453517FB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20E5E44F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74624C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 September – 4 Oktober 2025</w:t>
            </w:r>
          </w:p>
          <w:p w14:paraId="41EBCEE8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0E6D7732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188275A2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7A91B937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527A6AD" w14:textId="2DAC3E48" w:rsidR="00C00BEC" w:rsidRPr="005D5AD8" w:rsidRDefault="00C00BEC" w:rsidP="00C00BEC">
            <w:r>
              <w:t>3.4.5 Membina carta kerja projek berdasarkan proses pembinaan.</w:t>
            </w:r>
          </w:p>
        </w:tc>
        <w:tc>
          <w:tcPr>
            <w:tcW w:w="2693" w:type="dxa"/>
          </w:tcPr>
          <w:p w14:paraId="437B5D14" w14:textId="50E62B82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0D976A6C" w14:textId="77777777" w:rsidTr="00261EB1">
        <w:tc>
          <w:tcPr>
            <w:tcW w:w="2712" w:type="dxa"/>
          </w:tcPr>
          <w:p w14:paraId="51CE9085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7C8B1322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69F0DD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14A55AE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5BC5D6BE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4FCC0B64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12" w:type="dxa"/>
          </w:tcPr>
          <w:p w14:paraId="4F3184EA" w14:textId="77777777" w:rsidR="00C00BEC" w:rsidRDefault="00C00BEC" w:rsidP="00C00BE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4.1 Kerja Ukur Tanah </w:t>
            </w:r>
          </w:p>
          <w:p w14:paraId="2582D2F5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39C4EAD6" w14:textId="77777777" w:rsidR="00C00BEC" w:rsidRDefault="00C00BEC" w:rsidP="00C00BEC">
            <w:pPr>
              <w:spacing w:line="360" w:lineRule="auto"/>
            </w:pPr>
            <w:r>
              <w:t>4.1.1 Menyatakan tujuan kerja ukur tanah.</w:t>
            </w:r>
          </w:p>
          <w:p w14:paraId="584A3356" w14:textId="12EC7E08" w:rsidR="00C00BEC" w:rsidRDefault="00C00BEC" w:rsidP="00C00BEC">
            <w:pPr>
              <w:spacing w:line="360" w:lineRule="auto"/>
            </w:pPr>
          </w:p>
        </w:tc>
        <w:tc>
          <w:tcPr>
            <w:tcW w:w="2693" w:type="dxa"/>
          </w:tcPr>
          <w:p w14:paraId="26E3D60D" w14:textId="2AD5F762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26EADD9B" w14:textId="77777777" w:rsidTr="00261EB1">
        <w:tc>
          <w:tcPr>
            <w:tcW w:w="2712" w:type="dxa"/>
          </w:tcPr>
          <w:p w14:paraId="194FC161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23BA591E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F99430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07B6C970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0A5A728E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4AE97326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12" w:type="dxa"/>
          </w:tcPr>
          <w:p w14:paraId="6C31096C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F6028C5" w14:textId="25107976" w:rsidR="00C00BEC" w:rsidRDefault="00C00BEC" w:rsidP="00C00BEC">
            <w:pPr>
              <w:spacing w:line="360" w:lineRule="auto"/>
            </w:pPr>
            <w:r>
              <w:t>4.1.2 Menentukan kepentingan kerja ukur tanah.</w:t>
            </w:r>
          </w:p>
        </w:tc>
        <w:tc>
          <w:tcPr>
            <w:tcW w:w="2693" w:type="dxa"/>
          </w:tcPr>
          <w:p w14:paraId="304374F6" w14:textId="29200959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5D922E13" w14:textId="77777777" w:rsidTr="00261EB1">
        <w:tc>
          <w:tcPr>
            <w:tcW w:w="2712" w:type="dxa"/>
          </w:tcPr>
          <w:p w14:paraId="295779E2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1BEB9B1C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AA4A01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7E5D11E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4694540C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66906FD" w14:textId="43693CC8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263DF220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0D659E27" w14:textId="7C261E2D" w:rsidR="00C00BEC" w:rsidRPr="005D5AD8" w:rsidRDefault="00C00BEC" w:rsidP="00C00BEC">
            <w:pPr>
              <w:tabs>
                <w:tab w:val="left" w:pos="2082"/>
              </w:tabs>
            </w:pPr>
            <w:r w:rsidRPr="005D5AD8">
              <w:t>4.1.3 Menerangkan kaedah kerja ukur tanah dalam Kejuruteraan Awam.</w:t>
            </w:r>
          </w:p>
        </w:tc>
        <w:tc>
          <w:tcPr>
            <w:tcW w:w="2693" w:type="dxa"/>
          </w:tcPr>
          <w:p w14:paraId="317E83C7" w14:textId="7389DAF3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31F082A5" w14:textId="77777777" w:rsidTr="00261EB1">
        <w:trPr>
          <w:trHeight w:val="1162"/>
        </w:trPr>
        <w:tc>
          <w:tcPr>
            <w:tcW w:w="2712" w:type="dxa"/>
          </w:tcPr>
          <w:p w14:paraId="36D1EACD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2E2998E2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DAEAD9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5704B04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7FFABD87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5145E585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12" w:type="dxa"/>
          </w:tcPr>
          <w:p w14:paraId="3CBD124A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EA83078" w14:textId="5D60AE37" w:rsidR="00C00BEC" w:rsidRDefault="00C00BEC" w:rsidP="00C00BEC">
            <w:pPr>
              <w:spacing w:line="360" w:lineRule="auto"/>
            </w:pPr>
            <w:r w:rsidRPr="005D5AD8">
              <w:t>4.1.4 Membandingkan perkembangan teknologi dalam kerja ukur tanah.</w:t>
            </w:r>
          </w:p>
        </w:tc>
        <w:tc>
          <w:tcPr>
            <w:tcW w:w="2693" w:type="dxa"/>
          </w:tcPr>
          <w:p w14:paraId="3C7364D8" w14:textId="7195F38A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3142275D" w14:textId="77777777" w:rsidTr="00261EB1">
        <w:tc>
          <w:tcPr>
            <w:tcW w:w="2712" w:type="dxa"/>
          </w:tcPr>
          <w:p w14:paraId="17E54D7C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52DA3C47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4757E9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10434D9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796C534D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4BC4B572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6D2646FC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1F1989A" w14:textId="61085636" w:rsidR="00C00BEC" w:rsidRDefault="00C00BEC" w:rsidP="00C00BEC">
            <w:pPr>
              <w:spacing w:line="360" w:lineRule="auto"/>
              <w:jc w:val="center"/>
            </w:pPr>
            <w:r w:rsidRPr="005D5AD8">
              <w:t>4.1.5 Membincangkan prinsip kerja ukur tanah menggunakan kaedah teodolit.</w:t>
            </w:r>
          </w:p>
        </w:tc>
        <w:tc>
          <w:tcPr>
            <w:tcW w:w="2693" w:type="dxa"/>
          </w:tcPr>
          <w:p w14:paraId="707E1D97" w14:textId="23A374B7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000B9799" w14:textId="77777777" w:rsidTr="00261EB1">
        <w:tc>
          <w:tcPr>
            <w:tcW w:w="2712" w:type="dxa"/>
          </w:tcPr>
          <w:p w14:paraId="295275FA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5B84B509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D220379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CEBED54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31FCAE72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45BD19DD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10 November – 16November 2025</w:t>
            </w:r>
          </w:p>
        </w:tc>
        <w:tc>
          <w:tcPr>
            <w:tcW w:w="2812" w:type="dxa"/>
          </w:tcPr>
          <w:p w14:paraId="07EAD8AF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BF8EC64" w14:textId="57A2E390" w:rsidR="00C00BEC" w:rsidRDefault="00C00BEC" w:rsidP="00C00BEC">
            <w:pPr>
              <w:spacing w:line="360" w:lineRule="auto"/>
              <w:jc w:val="center"/>
            </w:pPr>
            <w:r w:rsidRPr="005D5AD8">
              <w:t>4.1.6 Menganalisis data kerja ukur teodolit.</w:t>
            </w:r>
          </w:p>
        </w:tc>
        <w:tc>
          <w:tcPr>
            <w:tcW w:w="2693" w:type="dxa"/>
          </w:tcPr>
          <w:p w14:paraId="578763C6" w14:textId="4D135D1E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4F960A73" w14:textId="77777777" w:rsidTr="00261EB1">
        <w:tc>
          <w:tcPr>
            <w:tcW w:w="2712" w:type="dxa"/>
          </w:tcPr>
          <w:p w14:paraId="5287EA87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433D1F0D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DD16AF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EBBECB3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7A74608C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5DA8CCAD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7EF7C9AC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E49B52B" w14:textId="1F00F33E" w:rsidR="00C00BEC" w:rsidRDefault="00C00BEC" w:rsidP="00C00BEC">
            <w:pPr>
              <w:spacing w:line="360" w:lineRule="auto"/>
              <w:jc w:val="center"/>
            </w:pPr>
            <w:r w:rsidRPr="005D5AD8">
              <w:t>4.1.7 Mencadangkan aras formasi berdasarkan dapatan kerja ukur teodolit.</w:t>
            </w:r>
          </w:p>
        </w:tc>
        <w:tc>
          <w:tcPr>
            <w:tcW w:w="2693" w:type="dxa"/>
          </w:tcPr>
          <w:p w14:paraId="0300C519" w14:textId="03ACBCFB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69507E2E" w14:textId="77777777" w:rsidTr="00261EB1">
        <w:tc>
          <w:tcPr>
            <w:tcW w:w="2712" w:type="dxa"/>
          </w:tcPr>
          <w:p w14:paraId="1546D14D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58D845DF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FD601D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25D2C26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</w:p>
          <w:p w14:paraId="0B739223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6BBA0481" w:rsidR="00C00BEC" w:rsidRDefault="00C00BEC" w:rsidP="00C00BEC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6C9F5058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3B3BC29E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36DA21D3" w14:textId="233CDF9C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4A646EE9" w14:textId="77777777" w:rsidTr="00261EB1">
        <w:tc>
          <w:tcPr>
            <w:tcW w:w="2712" w:type="dxa"/>
          </w:tcPr>
          <w:p w14:paraId="2822A649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545216EF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46B58C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FAFBD2F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43F9A1B2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D10C1B4" w14:textId="5ABCF99C" w:rsidR="00C00BEC" w:rsidRPr="00D638FF" w:rsidRDefault="00C00BEC" w:rsidP="00C00BE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12" w:type="dxa"/>
          </w:tcPr>
          <w:p w14:paraId="16E3F9E6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2F6A86C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0BA81619" w14:textId="77777777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16696D87" w14:textId="77777777" w:rsidTr="00261EB1">
        <w:tc>
          <w:tcPr>
            <w:tcW w:w="2712" w:type="dxa"/>
          </w:tcPr>
          <w:p w14:paraId="65C2F097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0294BA5C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1EBE054F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7ADE6FC8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42733275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9FFB278" w14:textId="5863946F" w:rsidR="00C00BEC" w:rsidRPr="00D638FF" w:rsidRDefault="00C00BEC" w:rsidP="00C00BE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812" w:type="dxa"/>
          </w:tcPr>
          <w:p w14:paraId="316E668F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36141EE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752B3A53" w14:textId="77777777" w:rsidR="00C00BEC" w:rsidRDefault="00C00BEC" w:rsidP="00C00BEC">
            <w:pPr>
              <w:spacing w:line="360" w:lineRule="auto"/>
              <w:jc w:val="center"/>
            </w:pPr>
          </w:p>
        </w:tc>
      </w:tr>
      <w:tr w:rsidR="00C00BEC" w14:paraId="0DE1BCB1" w14:textId="77777777" w:rsidTr="00261EB1">
        <w:tc>
          <w:tcPr>
            <w:tcW w:w="2712" w:type="dxa"/>
          </w:tcPr>
          <w:p w14:paraId="2DF76229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067D8F4C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EF0644" w14:textId="77777777" w:rsidR="00C00BEC" w:rsidRDefault="00C00BEC" w:rsidP="00C00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01D02644" w14:textId="77777777" w:rsidR="00C00BEC" w:rsidRDefault="00C00BEC" w:rsidP="00C00BEC">
            <w:pPr>
              <w:jc w:val="center"/>
              <w:rPr>
                <w:lang w:val="en-US"/>
              </w:rPr>
            </w:pPr>
          </w:p>
          <w:p w14:paraId="29589DBA" w14:textId="77777777" w:rsidR="00C00BEC" w:rsidRPr="007561C8" w:rsidRDefault="00C00BEC" w:rsidP="00C00BE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32A6A1" w14:textId="47A7A3B1" w:rsidR="00C00BEC" w:rsidRPr="00D638FF" w:rsidRDefault="00C00BEC" w:rsidP="00C00BE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12" w:type="dxa"/>
          </w:tcPr>
          <w:p w14:paraId="732F4B19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860EB66" w14:textId="77777777" w:rsidR="00C00BEC" w:rsidRDefault="00C00BEC" w:rsidP="00C00BEC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3933A8DB" w14:textId="77777777" w:rsidR="00C00BEC" w:rsidRDefault="00C00BEC" w:rsidP="00C00BEC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6C8A" w14:textId="77777777" w:rsidR="00DF5CCF" w:rsidRDefault="00DF5CCF" w:rsidP="00DA1F51">
      <w:r>
        <w:separator/>
      </w:r>
    </w:p>
  </w:endnote>
  <w:endnote w:type="continuationSeparator" w:id="0">
    <w:p w14:paraId="6C2382D8" w14:textId="77777777" w:rsidR="00DF5CCF" w:rsidRDefault="00DF5CCF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BE99" w14:textId="77777777" w:rsidR="00DF5CCF" w:rsidRDefault="00DF5CCF" w:rsidP="00DA1F51">
      <w:r>
        <w:separator/>
      </w:r>
    </w:p>
  </w:footnote>
  <w:footnote w:type="continuationSeparator" w:id="0">
    <w:p w14:paraId="34AE1CAE" w14:textId="77777777" w:rsidR="00DF5CCF" w:rsidRDefault="00DF5CCF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04C"/>
    <w:multiLevelType w:val="multilevel"/>
    <w:tmpl w:val="686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12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83B4E"/>
    <w:rsid w:val="001907B9"/>
    <w:rsid w:val="00191CC4"/>
    <w:rsid w:val="002123E0"/>
    <w:rsid w:val="00261EB1"/>
    <w:rsid w:val="00264871"/>
    <w:rsid w:val="002B7558"/>
    <w:rsid w:val="002F6CC6"/>
    <w:rsid w:val="00314C3E"/>
    <w:rsid w:val="00335494"/>
    <w:rsid w:val="00383CC5"/>
    <w:rsid w:val="00396859"/>
    <w:rsid w:val="003D723D"/>
    <w:rsid w:val="00437043"/>
    <w:rsid w:val="004D57E2"/>
    <w:rsid w:val="005D5AD8"/>
    <w:rsid w:val="00627082"/>
    <w:rsid w:val="006940E0"/>
    <w:rsid w:val="00696435"/>
    <w:rsid w:val="006B0F78"/>
    <w:rsid w:val="006E145F"/>
    <w:rsid w:val="007447F2"/>
    <w:rsid w:val="0081439F"/>
    <w:rsid w:val="0085507C"/>
    <w:rsid w:val="00886DB2"/>
    <w:rsid w:val="008B6E08"/>
    <w:rsid w:val="008C586D"/>
    <w:rsid w:val="008C5E04"/>
    <w:rsid w:val="008D3520"/>
    <w:rsid w:val="00966556"/>
    <w:rsid w:val="00A461F2"/>
    <w:rsid w:val="00A464CB"/>
    <w:rsid w:val="00A53B09"/>
    <w:rsid w:val="00A8137E"/>
    <w:rsid w:val="00A90949"/>
    <w:rsid w:val="00A93981"/>
    <w:rsid w:val="00AA20AC"/>
    <w:rsid w:val="00B06D4B"/>
    <w:rsid w:val="00B16D59"/>
    <w:rsid w:val="00B65B50"/>
    <w:rsid w:val="00B76AF6"/>
    <w:rsid w:val="00B874A0"/>
    <w:rsid w:val="00BB4F34"/>
    <w:rsid w:val="00BF18CB"/>
    <w:rsid w:val="00C00190"/>
    <w:rsid w:val="00C00BEC"/>
    <w:rsid w:val="00C61D6C"/>
    <w:rsid w:val="00C831BC"/>
    <w:rsid w:val="00CB24B1"/>
    <w:rsid w:val="00CD6DAB"/>
    <w:rsid w:val="00DA1F51"/>
    <w:rsid w:val="00DA76CA"/>
    <w:rsid w:val="00DB0ECC"/>
    <w:rsid w:val="00DF0AA4"/>
    <w:rsid w:val="00DF5CCF"/>
    <w:rsid w:val="00EC509A"/>
    <w:rsid w:val="00EE2A91"/>
    <w:rsid w:val="00F00B24"/>
    <w:rsid w:val="00F301BE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D5A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35763-CDBF-3E41-8CFD-A3E50795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2019-12-02T05:39:00Z</dcterms:created>
  <dcterms:modified xsi:type="dcterms:W3CDTF">2025-01-06T03:22:00Z</dcterms:modified>
</cp:coreProperties>
</file>